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52237" w14:textId="77777777" w:rsidR="008D780B" w:rsidRDefault="008D780B" w:rsidP="0087458E">
      <w:pPr>
        <w:shd w:val="clear" w:color="auto" w:fill="FFFFFF"/>
        <w:spacing w:before="150" w:after="150" w:line="288" w:lineRule="atLeast"/>
        <w:textAlignment w:val="baseline"/>
        <w:outlineLvl w:val="3"/>
        <w:rPr>
          <w:rFonts w:ascii="Arial" w:eastAsia="Times New Roman" w:hAnsi="Arial" w:cs="Arial"/>
          <w:b/>
          <w:bCs/>
          <w:caps/>
          <w:color w:val="222222"/>
          <w:sz w:val="24"/>
          <w:szCs w:val="24"/>
          <w:lang w:eastAsia="es-AR"/>
        </w:rPr>
      </w:pPr>
    </w:p>
    <w:p w14:paraId="532E58DE" w14:textId="77777777" w:rsidR="00032522" w:rsidRDefault="00032522" w:rsidP="00F06EE3">
      <w:pPr>
        <w:shd w:val="clear" w:color="auto" w:fill="FFFFFF"/>
        <w:spacing w:before="150" w:after="150" w:line="288" w:lineRule="atLeast"/>
        <w:jc w:val="center"/>
        <w:textAlignment w:val="baseline"/>
        <w:outlineLvl w:val="3"/>
        <w:rPr>
          <w:rFonts w:ascii="Arial" w:eastAsia="Times New Roman" w:hAnsi="Arial" w:cs="Arial"/>
          <w:b/>
          <w:bCs/>
          <w:caps/>
          <w:color w:val="222222"/>
          <w:sz w:val="24"/>
          <w:szCs w:val="24"/>
          <w:lang w:eastAsia="es-AR"/>
        </w:rPr>
      </w:pPr>
    </w:p>
    <w:p w14:paraId="34142207" w14:textId="77777777" w:rsidR="00993A7C" w:rsidRPr="00993A7C" w:rsidRDefault="00993A7C" w:rsidP="00F06EE3">
      <w:pPr>
        <w:shd w:val="clear" w:color="auto" w:fill="FFFFFF"/>
        <w:spacing w:before="150" w:after="150" w:line="288" w:lineRule="atLeast"/>
        <w:jc w:val="center"/>
        <w:textAlignment w:val="baseline"/>
        <w:outlineLvl w:val="3"/>
        <w:rPr>
          <w:rFonts w:ascii="Arial" w:eastAsia="Times New Roman" w:hAnsi="Arial" w:cs="Arial"/>
          <w:b/>
          <w:bCs/>
          <w:caps/>
          <w:color w:val="222222"/>
          <w:sz w:val="24"/>
          <w:szCs w:val="24"/>
          <w:lang w:eastAsia="es-AR"/>
        </w:rPr>
      </w:pPr>
      <w:r w:rsidRPr="00993A7C">
        <w:rPr>
          <w:rFonts w:ascii="Arial" w:eastAsia="Times New Roman" w:hAnsi="Arial" w:cs="Arial"/>
          <w:b/>
          <w:bCs/>
          <w:caps/>
          <w:color w:val="222222"/>
          <w:sz w:val="24"/>
          <w:szCs w:val="24"/>
          <w:lang w:eastAsia="es-AR"/>
        </w:rPr>
        <w:t>LEY PROVI</w:t>
      </w:r>
      <w:r w:rsidR="007A7031">
        <w:rPr>
          <w:rFonts w:ascii="Arial" w:eastAsia="Times New Roman" w:hAnsi="Arial" w:cs="Arial"/>
          <w:b/>
          <w:bCs/>
          <w:caps/>
          <w:color w:val="222222"/>
          <w:sz w:val="24"/>
          <w:szCs w:val="24"/>
          <w:lang w:eastAsia="es-AR"/>
        </w:rPr>
        <w:t>NCIAL 9.286, ESTATUTO Y eSCALAFÓ</w:t>
      </w:r>
      <w:r w:rsidRPr="00993A7C">
        <w:rPr>
          <w:rFonts w:ascii="Arial" w:eastAsia="Times New Roman" w:hAnsi="Arial" w:cs="Arial"/>
          <w:b/>
          <w:bCs/>
          <w:caps/>
          <w:color w:val="222222"/>
          <w:sz w:val="24"/>
          <w:szCs w:val="24"/>
          <w:lang w:eastAsia="es-AR"/>
        </w:rPr>
        <w:t>N PARA EL PERSONAL DE mUNICIPALIDADES Y cOMUNAS DE la PROVINCIA DE SANTA FE</w:t>
      </w:r>
    </w:p>
    <w:p w14:paraId="036A372B" w14:textId="77777777" w:rsidR="00993A7C" w:rsidRPr="00993A7C" w:rsidRDefault="00993A7C" w:rsidP="00F06EE3">
      <w:pPr>
        <w:shd w:val="clear" w:color="auto" w:fill="FFFFFF"/>
        <w:spacing w:before="150" w:after="0" w:line="240" w:lineRule="atLeast"/>
        <w:jc w:val="both"/>
        <w:textAlignment w:val="baseline"/>
        <w:outlineLvl w:val="3"/>
        <w:rPr>
          <w:rFonts w:eastAsia="Times New Roman" w:cstheme="minorHAnsi"/>
          <w:b/>
          <w:bCs/>
          <w:caps/>
          <w:sz w:val="24"/>
          <w:szCs w:val="24"/>
          <w:lang w:eastAsia="es-AR"/>
        </w:rPr>
      </w:pPr>
      <w:r w:rsidRPr="00993A7C">
        <w:rPr>
          <w:rFonts w:eastAsia="Times New Roman" w:cstheme="minorHAnsi"/>
          <w:b/>
          <w:bCs/>
          <w:caps/>
          <w:sz w:val="24"/>
          <w:szCs w:val="24"/>
          <w:lang w:eastAsia="es-AR"/>
        </w:rPr>
        <w:t>ANEXO A</w:t>
      </w:r>
      <w:r w:rsidR="00032522">
        <w:rPr>
          <w:rFonts w:eastAsia="Times New Roman" w:cstheme="minorHAnsi"/>
          <w:b/>
          <w:bCs/>
          <w:caps/>
          <w:sz w:val="24"/>
          <w:szCs w:val="24"/>
          <w:lang w:eastAsia="es-AR"/>
        </w:rPr>
        <w:t>:</w:t>
      </w:r>
      <w:r w:rsidR="00032522" w:rsidRPr="00993A7C">
        <w:rPr>
          <w:rFonts w:eastAsia="Times New Roman" w:cstheme="minorHAnsi"/>
          <w:b/>
          <w:bCs/>
          <w:caps/>
          <w:sz w:val="24"/>
          <w:szCs w:val="24"/>
          <w:lang w:eastAsia="es-AR"/>
        </w:rPr>
        <w:t xml:space="preserve"> ESTATUTO</w:t>
      </w:r>
      <w:r w:rsidRPr="00993A7C">
        <w:rPr>
          <w:rFonts w:eastAsia="Times New Roman" w:cstheme="minorHAnsi"/>
          <w:b/>
          <w:bCs/>
          <w:caps/>
          <w:sz w:val="24"/>
          <w:szCs w:val="24"/>
          <w:lang w:eastAsia="es-AR"/>
        </w:rPr>
        <w:t xml:space="preserve"> DEL PERSONAL DE MUNICIPALIDADES Y COMUNAS DE LA PROVINCIA DE SANTA FE</w:t>
      </w:r>
    </w:p>
    <w:p w14:paraId="1CD3312F" w14:textId="77777777" w:rsidR="00993A7C" w:rsidRPr="00993A7C" w:rsidRDefault="00E53685" w:rsidP="00F06EE3">
      <w:pPr>
        <w:shd w:val="clear" w:color="auto" w:fill="FFFFFF"/>
        <w:spacing w:before="150" w:after="0" w:line="240" w:lineRule="atLeast"/>
        <w:jc w:val="both"/>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93A7C" w:rsidRPr="00993A7C">
        <w:rPr>
          <w:rFonts w:eastAsia="Times New Roman" w:cstheme="minorHAnsi"/>
          <w:b/>
          <w:bCs/>
          <w:caps/>
          <w:sz w:val="24"/>
          <w:szCs w:val="24"/>
          <w:lang w:eastAsia="es-AR"/>
        </w:rPr>
        <w:t>TULO I -ÁMBITO DE APLICACIÓN</w:t>
      </w:r>
    </w:p>
    <w:p w14:paraId="6D129344"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w:t>
      </w:r>
      <w:r w:rsidR="00993A7C" w:rsidRPr="00993A7C">
        <w:rPr>
          <w:rFonts w:eastAsia="Times New Roman" w:cstheme="minorHAnsi"/>
          <w:sz w:val="24"/>
          <w:szCs w:val="24"/>
          <w:u w:val="single"/>
          <w:bdr w:val="none" w:sz="0" w:space="0" w:color="auto" w:frame="1"/>
          <w:lang w:eastAsia="es-AR"/>
        </w:rPr>
        <w:t> </w:t>
      </w:r>
      <w:r w:rsidR="00993A7C" w:rsidRPr="00993A7C">
        <w:rPr>
          <w:rFonts w:eastAsia="Times New Roman" w:cstheme="minorHAnsi"/>
          <w:sz w:val="24"/>
          <w:szCs w:val="24"/>
          <w:lang w:eastAsia="es-AR"/>
        </w:rPr>
        <w:t>Este Estatuto comprende a todas las personas que en virtud de acto administrativo emanado de autoridad competente, presten servicios remunerados en todas las Municipalidades y Comunas de la Provincia de Santa Fe y Organismos descentralizados y/o autárquicos de éstas.</w:t>
      </w:r>
    </w:p>
    <w:p w14:paraId="7CA88492"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7F2D264" w14:textId="77777777" w:rsidR="00993A7C" w:rsidRPr="00993A7C" w:rsidRDefault="00E53685"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w:t>
      </w:r>
      <w:r w:rsidR="00993A7C" w:rsidRPr="00993A7C">
        <w:rPr>
          <w:rFonts w:eastAsia="Times New Roman" w:cstheme="minorHAnsi"/>
          <w:b/>
          <w:bCs/>
          <w:sz w:val="24"/>
          <w:szCs w:val="24"/>
          <w:bdr w:val="none" w:sz="0" w:space="0" w:color="auto" w:frame="1"/>
          <w:lang w:eastAsia="es-AR"/>
        </w:rPr>
        <w:t>.</w:t>
      </w:r>
      <w:r w:rsidR="00993A7C" w:rsidRPr="00993A7C">
        <w:rPr>
          <w:rFonts w:eastAsia="Times New Roman" w:cstheme="minorHAnsi"/>
          <w:sz w:val="24"/>
          <w:szCs w:val="24"/>
          <w:lang w:eastAsia="es-AR"/>
        </w:rPr>
        <w:t> Se exceptúa de lo establecido en el artículo anterior a:</w:t>
      </w:r>
    </w:p>
    <w:p w14:paraId="697E422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0659D1">
        <w:rPr>
          <w:rFonts w:eastAsia="Times New Roman" w:cstheme="minorHAnsi"/>
          <w:b/>
          <w:sz w:val="24"/>
          <w:szCs w:val="24"/>
          <w:lang w:eastAsia="es-AR"/>
        </w:rPr>
        <w:t>a)</w:t>
      </w:r>
      <w:r w:rsidRPr="00993A7C">
        <w:rPr>
          <w:rFonts w:eastAsia="Times New Roman" w:cstheme="minorHAnsi"/>
          <w:sz w:val="24"/>
          <w:szCs w:val="24"/>
          <w:lang w:eastAsia="es-AR"/>
        </w:rPr>
        <w:t xml:space="preserve"> Los Intendentes Municipales y Presidentes Comunales; </w:t>
      </w:r>
      <w:r w:rsidRPr="000659D1">
        <w:rPr>
          <w:rFonts w:eastAsia="Times New Roman" w:cstheme="minorHAnsi"/>
          <w:b/>
          <w:sz w:val="24"/>
          <w:szCs w:val="24"/>
          <w:lang w:eastAsia="es-AR"/>
        </w:rPr>
        <w:t>b)</w:t>
      </w:r>
      <w:r w:rsidRPr="00993A7C">
        <w:rPr>
          <w:rFonts w:eastAsia="Times New Roman" w:cstheme="minorHAnsi"/>
          <w:sz w:val="24"/>
          <w:szCs w:val="24"/>
          <w:lang w:eastAsia="es-AR"/>
        </w:rPr>
        <w:t xml:space="preserve"> Los Miembros del Honorable Concejo Municipal y Comisiones de Fomento; </w:t>
      </w:r>
      <w:r w:rsidRPr="000659D1">
        <w:rPr>
          <w:rFonts w:eastAsia="Times New Roman" w:cstheme="minorHAnsi"/>
          <w:b/>
          <w:sz w:val="24"/>
          <w:szCs w:val="24"/>
          <w:lang w:eastAsia="es-AR"/>
        </w:rPr>
        <w:t>c)</w:t>
      </w:r>
      <w:r w:rsidRPr="00993A7C">
        <w:rPr>
          <w:rFonts w:eastAsia="Times New Roman" w:cstheme="minorHAnsi"/>
          <w:sz w:val="24"/>
          <w:szCs w:val="24"/>
          <w:lang w:eastAsia="es-AR"/>
        </w:rPr>
        <w:t xml:space="preserve"> Los Secretarios y Subsecretarios de los Departamentos Ejecutivos Municipales</w:t>
      </w:r>
      <w:r w:rsidRPr="007A7031">
        <w:rPr>
          <w:rFonts w:eastAsia="Times New Roman" w:cstheme="minorHAnsi"/>
          <w:b/>
          <w:sz w:val="24"/>
          <w:szCs w:val="24"/>
          <w:lang w:eastAsia="es-AR"/>
        </w:rPr>
        <w:t>; d)</w:t>
      </w:r>
      <w:r w:rsidRPr="00993A7C">
        <w:rPr>
          <w:rFonts w:eastAsia="Times New Roman" w:cstheme="minorHAnsi"/>
          <w:sz w:val="24"/>
          <w:szCs w:val="24"/>
          <w:lang w:eastAsia="es-AR"/>
        </w:rPr>
        <w:t xml:space="preserve"> Los Secretarios y Subsecretarios del Honorable Concejo Municipal; </w:t>
      </w:r>
      <w:r w:rsidRPr="000659D1">
        <w:rPr>
          <w:rFonts w:eastAsia="Times New Roman" w:cstheme="minorHAnsi"/>
          <w:b/>
          <w:sz w:val="24"/>
          <w:szCs w:val="24"/>
          <w:lang w:eastAsia="es-AR"/>
        </w:rPr>
        <w:t>e)</w:t>
      </w:r>
      <w:r w:rsidRPr="00993A7C">
        <w:rPr>
          <w:rFonts w:eastAsia="Times New Roman" w:cstheme="minorHAnsi"/>
          <w:sz w:val="24"/>
          <w:szCs w:val="24"/>
          <w:lang w:eastAsia="es-AR"/>
        </w:rPr>
        <w:t xml:space="preserve"> Los Secretarios Privados de los Intendentes Municipales o Presidentes Comunales o del Concejo Municipal y Secretarios del Bloque del Honorable Concejo Municipal; </w:t>
      </w:r>
      <w:r w:rsidRPr="000659D1">
        <w:rPr>
          <w:rFonts w:eastAsia="Times New Roman" w:cstheme="minorHAnsi"/>
          <w:b/>
          <w:sz w:val="24"/>
          <w:szCs w:val="24"/>
          <w:lang w:eastAsia="es-AR"/>
        </w:rPr>
        <w:t>f)</w:t>
      </w:r>
      <w:r w:rsidRPr="00993A7C">
        <w:rPr>
          <w:rFonts w:eastAsia="Times New Roman" w:cstheme="minorHAnsi"/>
          <w:sz w:val="24"/>
          <w:szCs w:val="24"/>
          <w:lang w:eastAsia="es-AR"/>
        </w:rPr>
        <w:t xml:space="preserve"> Los Miembros de Directorios de reparticiones autónomas o autárquicas; </w:t>
      </w:r>
      <w:r w:rsidRPr="000659D1">
        <w:rPr>
          <w:rFonts w:eastAsia="Times New Roman" w:cstheme="minorHAnsi"/>
          <w:b/>
          <w:sz w:val="24"/>
          <w:szCs w:val="24"/>
          <w:lang w:eastAsia="es-AR"/>
        </w:rPr>
        <w:t>g)</w:t>
      </w:r>
      <w:r w:rsidRPr="00993A7C">
        <w:rPr>
          <w:rFonts w:eastAsia="Times New Roman" w:cstheme="minorHAnsi"/>
          <w:sz w:val="24"/>
          <w:szCs w:val="24"/>
          <w:lang w:eastAsia="es-AR"/>
        </w:rPr>
        <w:t xml:space="preserve"> El personal de los Bancos Municipales y/o Comunales; </w:t>
      </w:r>
      <w:r w:rsidRPr="000659D1">
        <w:rPr>
          <w:rFonts w:eastAsia="Times New Roman" w:cstheme="minorHAnsi"/>
          <w:b/>
          <w:sz w:val="24"/>
          <w:szCs w:val="24"/>
          <w:lang w:eastAsia="es-AR"/>
        </w:rPr>
        <w:t>h)</w:t>
      </w:r>
      <w:r w:rsidRPr="00993A7C">
        <w:rPr>
          <w:rFonts w:eastAsia="Times New Roman" w:cstheme="minorHAnsi"/>
          <w:sz w:val="24"/>
          <w:szCs w:val="24"/>
          <w:lang w:eastAsia="es-AR"/>
        </w:rPr>
        <w:t xml:space="preserve"> Los Secretarios Privados, con excepción de los que desempeñen tales tareas con retención de cargos administrativos de nombramientos en el Presupuesto; </w:t>
      </w:r>
      <w:r w:rsidRPr="000659D1">
        <w:rPr>
          <w:rFonts w:eastAsia="Times New Roman" w:cstheme="minorHAnsi"/>
          <w:b/>
          <w:sz w:val="24"/>
          <w:szCs w:val="24"/>
          <w:lang w:eastAsia="es-AR"/>
        </w:rPr>
        <w:t>i)</w:t>
      </w:r>
      <w:r w:rsidRPr="00993A7C">
        <w:rPr>
          <w:rFonts w:eastAsia="Times New Roman" w:cstheme="minorHAnsi"/>
          <w:sz w:val="24"/>
          <w:szCs w:val="24"/>
          <w:lang w:eastAsia="es-AR"/>
        </w:rPr>
        <w:t xml:space="preserve"> Toda persona que por disposición legal o reglamentaria ejerza funciones de jerarquía equivalente a la de los cargos mencionados; </w:t>
      </w:r>
      <w:r w:rsidRPr="000659D1">
        <w:rPr>
          <w:rFonts w:eastAsia="Times New Roman" w:cstheme="minorHAnsi"/>
          <w:b/>
          <w:sz w:val="24"/>
          <w:szCs w:val="24"/>
          <w:lang w:eastAsia="es-AR"/>
        </w:rPr>
        <w:t>j)</w:t>
      </w:r>
      <w:r w:rsidRPr="00993A7C">
        <w:rPr>
          <w:rFonts w:eastAsia="Times New Roman" w:cstheme="minorHAnsi"/>
          <w:sz w:val="24"/>
          <w:szCs w:val="24"/>
          <w:lang w:eastAsia="es-AR"/>
        </w:rPr>
        <w:t xml:space="preserve"> Los miembros integrantes de Cuerpos Colegiados; </w:t>
      </w:r>
      <w:r w:rsidRPr="000659D1">
        <w:rPr>
          <w:rFonts w:eastAsia="Times New Roman" w:cstheme="minorHAnsi"/>
          <w:b/>
          <w:sz w:val="24"/>
          <w:szCs w:val="24"/>
          <w:lang w:eastAsia="es-AR"/>
        </w:rPr>
        <w:t>k)</w:t>
      </w:r>
      <w:r w:rsidRPr="00993A7C">
        <w:rPr>
          <w:rFonts w:eastAsia="Times New Roman" w:cstheme="minorHAnsi"/>
          <w:sz w:val="24"/>
          <w:szCs w:val="24"/>
          <w:lang w:eastAsia="es-AR"/>
        </w:rPr>
        <w:t xml:space="preserve"> El personal comprendido en convenciones colectivas de trabajo; </w:t>
      </w:r>
      <w:r w:rsidRPr="000659D1">
        <w:rPr>
          <w:rFonts w:eastAsia="Times New Roman" w:cstheme="minorHAnsi"/>
          <w:b/>
          <w:sz w:val="24"/>
          <w:szCs w:val="24"/>
          <w:lang w:eastAsia="es-AR"/>
        </w:rPr>
        <w:t>l)</w:t>
      </w:r>
      <w:r w:rsidRPr="00993A7C">
        <w:rPr>
          <w:rFonts w:eastAsia="Times New Roman" w:cstheme="minorHAnsi"/>
          <w:sz w:val="24"/>
          <w:szCs w:val="24"/>
          <w:lang w:eastAsia="es-AR"/>
        </w:rPr>
        <w:t xml:space="preserve"> El personal docente comprendido en Estatutos Particulares de la especialidad; </w:t>
      </w:r>
      <w:r w:rsidRPr="000659D1">
        <w:rPr>
          <w:rFonts w:eastAsia="Times New Roman" w:cstheme="minorHAnsi"/>
          <w:b/>
          <w:sz w:val="24"/>
          <w:szCs w:val="24"/>
          <w:lang w:eastAsia="es-AR"/>
        </w:rPr>
        <w:t>m)</w:t>
      </w:r>
      <w:r w:rsidRPr="00993A7C">
        <w:rPr>
          <w:rFonts w:eastAsia="Times New Roman" w:cstheme="minorHAnsi"/>
          <w:sz w:val="24"/>
          <w:szCs w:val="24"/>
          <w:lang w:eastAsia="es-AR"/>
        </w:rPr>
        <w:t xml:space="preserve"> El personal de los organismos o sectores que por la especial característica de sus actividades, requieran un régimen particular cuando así lo resuelvan las autoridades municipales y comunales.</w:t>
      </w:r>
    </w:p>
    <w:p w14:paraId="2BBDE895" w14:textId="77777777" w:rsidR="000659D1" w:rsidRDefault="000659D1"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2F9057FF"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CLASIFICACIÓ</w:t>
      </w:r>
      <w:r w:rsidR="00993A7C" w:rsidRPr="00993A7C">
        <w:rPr>
          <w:rFonts w:eastAsia="Times New Roman" w:cstheme="minorHAnsi"/>
          <w:b/>
          <w:bCs/>
          <w:sz w:val="24"/>
          <w:szCs w:val="24"/>
          <w:bdr w:val="none" w:sz="0" w:space="0" w:color="auto" w:frame="1"/>
          <w:lang w:eastAsia="es-AR"/>
        </w:rPr>
        <w:t>N DEL PERSONAL</w:t>
      </w:r>
    </w:p>
    <w:p w14:paraId="4F8CB07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bookmarkStart w:id="0" w:name="_Hlk145397194"/>
      <w:r w:rsidRPr="00993A7C">
        <w:rPr>
          <w:rFonts w:eastAsia="Times New Roman" w:cstheme="minorHAnsi"/>
          <w:b/>
          <w:bCs/>
          <w:sz w:val="24"/>
          <w:szCs w:val="24"/>
          <w:u w:val="single"/>
          <w:bdr w:val="none" w:sz="0" w:space="0" w:color="auto" w:frame="1"/>
          <w:lang w:eastAsia="es-AR"/>
        </w:rPr>
        <w:t>1 – PERSONAL PERMANENTE.</w:t>
      </w:r>
    </w:p>
    <w:p w14:paraId="635BD053" w14:textId="77777777" w:rsidR="00993A7C" w:rsidRPr="00993A7C" w:rsidRDefault="00E53685"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w:t>
      </w:r>
      <w:r w:rsidR="00993A7C" w:rsidRPr="00993A7C">
        <w:rPr>
          <w:rFonts w:eastAsia="Times New Roman" w:cstheme="minorHAnsi"/>
          <w:sz w:val="24"/>
          <w:szCs w:val="24"/>
          <w:u w:val="single"/>
          <w:bdr w:val="none" w:sz="0" w:space="0" w:color="auto" w:frame="1"/>
          <w:lang w:eastAsia="es-AR"/>
        </w:rPr>
        <w:t>.</w:t>
      </w:r>
      <w:r w:rsidR="00993A7C" w:rsidRPr="00993A7C">
        <w:rPr>
          <w:rFonts w:eastAsia="Times New Roman" w:cstheme="minorHAnsi"/>
          <w:sz w:val="24"/>
          <w:szCs w:val="24"/>
          <w:lang w:eastAsia="es-AR"/>
        </w:rPr>
        <w:t> Todos los nombramientos del personal comprendido en el presente Estatuto invisten carácter permanente, salvo que expresamente se señale lo contrario en el acto de designación.</w:t>
      </w:r>
    </w:p>
    <w:p w14:paraId="5453F856"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46AE292"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w:t>
      </w:r>
      <w:r w:rsidR="00993A7C" w:rsidRPr="00993A7C">
        <w:rPr>
          <w:rFonts w:eastAsia="Times New Roman" w:cstheme="minorHAnsi"/>
          <w:sz w:val="24"/>
          <w:szCs w:val="24"/>
          <w:lang w:eastAsia="es-AR"/>
        </w:rPr>
        <w:t> Todo nombramiento de carácter permanente origina la incorporación del agente a la carrera, la cual está dada por el progreso del mismo dentro de los niveles escalafonarios.</w:t>
      </w:r>
    </w:p>
    <w:bookmarkEnd w:id="0"/>
    <w:p w14:paraId="0382C107"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8093658" w14:textId="77777777" w:rsidR="00323240" w:rsidRPr="00993A7C" w:rsidRDefault="00323240" w:rsidP="00323240">
      <w:pPr>
        <w:shd w:val="clear" w:color="auto" w:fill="FFFFFF"/>
        <w:spacing w:after="0" w:line="240" w:lineRule="atLeast"/>
        <w:jc w:val="both"/>
        <w:textAlignment w:val="baseline"/>
        <w:rPr>
          <w:rFonts w:eastAsia="Times New Roman" w:cstheme="minorHAnsi"/>
          <w:sz w:val="24"/>
          <w:szCs w:val="24"/>
          <w:lang w:eastAsia="es-AR"/>
        </w:rPr>
      </w:pPr>
      <w:bookmarkStart w:id="1" w:name="_Hlk145396191"/>
      <w:r>
        <w:rPr>
          <w:rFonts w:eastAsia="Times New Roman" w:cstheme="minorHAnsi"/>
          <w:b/>
          <w:bCs/>
          <w:sz w:val="24"/>
          <w:szCs w:val="24"/>
          <w:bdr w:val="none" w:sz="0" w:space="0" w:color="auto" w:frame="1"/>
          <w:lang w:eastAsia="es-AR"/>
        </w:rPr>
        <w:t>CLASIFICACIÓ</w:t>
      </w:r>
      <w:r w:rsidRPr="00993A7C">
        <w:rPr>
          <w:rFonts w:eastAsia="Times New Roman" w:cstheme="minorHAnsi"/>
          <w:b/>
          <w:bCs/>
          <w:sz w:val="24"/>
          <w:szCs w:val="24"/>
          <w:bdr w:val="none" w:sz="0" w:space="0" w:color="auto" w:frame="1"/>
          <w:lang w:eastAsia="es-AR"/>
        </w:rPr>
        <w:t>N DEL PERSONAL</w:t>
      </w:r>
    </w:p>
    <w:p w14:paraId="24769BD2" w14:textId="77777777" w:rsidR="00323240" w:rsidRPr="00993A7C" w:rsidRDefault="00323240" w:rsidP="00323240">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1 – PERSONAL PERMANENTE.</w:t>
      </w:r>
    </w:p>
    <w:p w14:paraId="7544968F" w14:textId="77777777" w:rsidR="00323240" w:rsidRPr="00993A7C" w:rsidRDefault="00323240" w:rsidP="00323240">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Pr="00993A7C">
        <w:rPr>
          <w:rFonts w:eastAsia="Times New Roman" w:cstheme="minorHAnsi"/>
          <w:b/>
          <w:bCs/>
          <w:sz w:val="24"/>
          <w:szCs w:val="24"/>
          <w:u w:val="single"/>
          <w:bdr w:val="none" w:sz="0" w:space="0" w:color="auto" w:frame="1"/>
          <w:lang w:eastAsia="es-AR"/>
        </w:rPr>
        <w:t>CULO 3</w:t>
      </w:r>
      <w:r w:rsidRPr="00993A7C">
        <w:rPr>
          <w:rFonts w:eastAsia="Times New Roman" w:cstheme="minorHAnsi"/>
          <w:sz w:val="24"/>
          <w:szCs w:val="24"/>
          <w:u w:val="single"/>
          <w:bdr w:val="none" w:sz="0" w:space="0" w:color="auto" w:frame="1"/>
          <w:lang w:eastAsia="es-AR"/>
        </w:rPr>
        <w:t>.</w:t>
      </w:r>
      <w:r w:rsidRPr="00993A7C">
        <w:rPr>
          <w:rFonts w:eastAsia="Times New Roman" w:cstheme="minorHAnsi"/>
          <w:sz w:val="24"/>
          <w:szCs w:val="24"/>
          <w:lang w:eastAsia="es-AR"/>
        </w:rPr>
        <w:t> Todos los nombramientos del personal comprendido en el presente Estatuto invisten carácter permanente, salvo que expresamente se señale lo contrario en el acto de designación.</w:t>
      </w:r>
    </w:p>
    <w:p w14:paraId="6350F2E5" w14:textId="77777777" w:rsidR="00323240" w:rsidRPr="00993A7C" w:rsidRDefault="00323240" w:rsidP="00323240">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3831A47" w14:textId="77777777" w:rsidR="00323240" w:rsidRPr="00993A7C" w:rsidRDefault="00323240" w:rsidP="00323240">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Pr="00993A7C">
        <w:rPr>
          <w:rFonts w:eastAsia="Times New Roman" w:cstheme="minorHAnsi"/>
          <w:b/>
          <w:bCs/>
          <w:sz w:val="24"/>
          <w:szCs w:val="24"/>
          <w:u w:val="single"/>
          <w:bdr w:val="none" w:sz="0" w:space="0" w:color="auto" w:frame="1"/>
          <w:lang w:eastAsia="es-AR"/>
        </w:rPr>
        <w:t>CULO 4.</w:t>
      </w:r>
      <w:r w:rsidRPr="00993A7C">
        <w:rPr>
          <w:rFonts w:eastAsia="Times New Roman" w:cstheme="minorHAnsi"/>
          <w:sz w:val="24"/>
          <w:szCs w:val="24"/>
          <w:lang w:eastAsia="es-AR"/>
        </w:rPr>
        <w:t xml:space="preserve"> Todo nombramiento de carácter permanente origina la incorporación del agente a la carrera, la cual está dada por el progreso </w:t>
      </w:r>
      <w:proofErr w:type="gramStart"/>
      <w:r w:rsidRPr="00993A7C">
        <w:rPr>
          <w:rFonts w:eastAsia="Times New Roman" w:cstheme="minorHAnsi"/>
          <w:sz w:val="24"/>
          <w:szCs w:val="24"/>
          <w:lang w:eastAsia="es-AR"/>
        </w:rPr>
        <w:t>del mismo</w:t>
      </w:r>
      <w:proofErr w:type="gramEnd"/>
      <w:r w:rsidRPr="00993A7C">
        <w:rPr>
          <w:rFonts w:eastAsia="Times New Roman" w:cstheme="minorHAnsi"/>
          <w:sz w:val="24"/>
          <w:szCs w:val="24"/>
          <w:lang w:eastAsia="es-AR"/>
        </w:rPr>
        <w:t xml:space="preserve"> dentro de los niveles escalafonarios.</w:t>
      </w:r>
    </w:p>
    <w:p w14:paraId="4793DC86" w14:textId="77777777" w:rsidR="00323240" w:rsidRPr="00993A7C" w:rsidRDefault="00323240" w:rsidP="00323240">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E7FEC81" w14:textId="77777777" w:rsidR="00323240" w:rsidRDefault="00323240" w:rsidP="00323240">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CA0D2F3" w14:textId="77777777" w:rsidR="00323240" w:rsidRDefault="00323240" w:rsidP="00323240">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0C99610" w14:textId="77777777" w:rsidR="00323240" w:rsidRPr="00993A7C" w:rsidRDefault="00323240" w:rsidP="00323240">
      <w:pPr>
        <w:shd w:val="clear" w:color="auto" w:fill="FFFFFF"/>
        <w:spacing w:after="0" w:line="240" w:lineRule="atLeast"/>
        <w:jc w:val="both"/>
        <w:textAlignment w:val="baseline"/>
        <w:rPr>
          <w:rFonts w:eastAsia="Times New Roman" w:cstheme="minorHAnsi"/>
          <w:sz w:val="24"/>
          <w:szCs w:val="24"/>
          <w:lang w:eastAsia="es-AR"/>
        </w:rPr>
      </w:pPr>
      <w:bookmarkStart w:id="2" w:name="_Hlk145396899"/>
      <w:r w:rsidRPr="00993A7C">
        <w:rPr>
          <w:rFonts w:eastAsia="Times New Roman" w:cstheme="minorHAnsi"/>
          <w:b/>
          <w:bCs/>
          <w:sz w:val="24"/>
          <w:szCs w:val="24"/>
          <w:u w:val="single"/>
          <w:bdr w:val="none" w:sz="0" w:space="0" w:color="auto" w:frame="1"/>
          <w:lang w:eastAsia="es-AR"/>
        </w:rPr>
        <w:t>2 – PERSONAL NO PERMANENTE.</w:t>
      </w:r>
    </w:p>
    <w:p w14:paraId="708E98DC" w14:textId="77777777" w:rsidR="00323240" w:rsidRPr="00993A7C" w:rsidRDefault="00323240" w:rsidP="00323240">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Pr="00993A7C">
        <w:rPr>
          <w:rFonts w:eastAsia="Times New Roman" w:cstheme="minorHAnsi"/>
          <w:b/>
          <w:bCs/>
          <w:sz w:val="24"/>
          <w:szCs w:val="24"/>
          <w:u w:val="single"/>
          <w:bdr w:val="none" w:sz="0" w:space="0" w:color="auto" w:frame="1"/>
          <w:lang w:eastAsia="es-AR"/>
        </w:rPr>
        <w:t>CULO 5.</w:t>
      </w:r>
      <w:r w:rsidRPr="00993A7C">
        <w:rPr>
          <w:rFonts w:eastAsia="Times New Roman" w:cstheme="minorHAnsi"/>
          <w:sz w:val="24"/>
          <w:szCs w:val="24"/>
          <w:lang w:eastAsia="es-AR"/>
        </w:rPr>
        <w:t> El personal NO PERMANENTE comprende a:</w:t>
      </w:r>
    </w:p>
    <w:p w14:paraId="298B20D7" w14:textId="77777777" w:rsidR="00323240" w:rsidRPr="00993A7C" w:rsidRDefault="00323240" w:rsidP="00323240">
      <w:pPr>
        <w:shd w:val="clear" w:color="auto" w:fill="FFFFFF"/>
        <w:spacing w:after="0" w:line="240" w:lineRule="atLeast"/>
        <w:jc w:val="both"/>
        <w:textAlignment w:val="baseline"/>
        <w:rPr>
          <w:rFonts w:eastAsia="Times New Roman" w:cstheme="minorHAnsi"/>
          <w:sz w:val="24"/>
          <w:szCs w:val="24"/>
          <w:lang w:eastAsia="es-AR"/>
        </w:rPr>
      </w:pPr>
      <w:r w:rsidRPr="000659D1">
        <w:rPr>
          <w:rFonts w:eastAsia="Times New Roman" w:cstheme="minorHAnsi"/>
          <w:b/>
          <w:sz w:val="24"/>
          <w:szCs w:val="24"/>
          <w:lang w:eastAsia="es-AR"/>
        </w:rPr>
        <w:t>a)</w:t>
      </w:r>
      <w:r w:rsidRPr="00993A7C">
        <w:rPr>
          <w:rFonts w:eastAsia="Times New Roman" w:cstheme="minorHAnsi"/>
          <w:sz w:val="24"/>
          <w:szCs w:val="24"/>
          <w:lang w:eastAsia="es-AR"/>
        </w:rPr>
        <w:t xml:space="preserve"> Personal de Gabinete;</w:t>
      </w:r>
      <w:r w:rsidRPr="007A7031">
        <w:rPr>
          <w:rFonts w:eastAsia="Times New Roman" w:cstheme="minorHAnsi"/>
          <w:b/>
          <w:sz w:val="24"/>
          <w:szCs w:val="24"/>
          <w:lang w:eastAsia="es-AR"/>
        </w:rPr>
        <w:t xml:space="preserve"> b)</w:t>
      </w:r>
      <w:r w:rsidRPr="00993A7C">
        <w:rPr>
          <w:rFonts w:eastAsia="Times New Roman" w:cstheme="minorHAnsi"/>
          <w:sz w:val="24"/>
          <w:szCs w:val="24"/>
          <w:lang w:eastAsia="es-AR"/>
        </w:rPr>
        <w:t xml:space="preserve"> Personal Contratado; </w:t>
      </w:r>
      <w:r w:rsidRPr="007A7031">
        <w:rPr>
          <w:rFonts w:eastAsia="Times New Roman" w:cstheme="minorHAnsi"/>
          <w:b/>
          <w:sz w:val="24"/>
          <w:szCs w:val="24"/>
          <w:lang w:eastAsia="es-AR"/>
        </w:rPr>
        <w:t>c)</w:t>
      </w:r>
      <w:r w:rsidRPr="00993A7C">
        <w:rPr>
          <w:rFonts w:eastAsia="Times New Roman" w:cstheme="minorHAnsi"/>
          <w:sz w:val="24"/>
          <w:szCs w:val="24"/>
          <w:lang w:eastAsia="es-AR"/>
        </w:rPr>
        <w:t xml:space="preserve"> Personal Transitorio.</w:t>
      </w:r>
    </w:p>
    <w:p w14:paraId="4A33CFAE" w14:textId="77777777" w:rsidR="000659D1" w:rsidRDefault="000659D1"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bookmarkEnd w:id="1"/>
    <w:bookmarkEnd w:id="2"/>
    <w:p w14:paraId="4CFAB949" w14:textId="77777777" w:rsidR="000659D1" w:rsidRDefault="000659D1"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9A3123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bookmarkStart w:id="3" w:name="_Hlk145396959"/>
      <w:r w:rsidRPr="00993A7C">
        <w:rPr>
          <w:rFonts w:eastAsia="Times New Roman" w:cstheme="minorHAnsi"/>
          <w:b/>
          <w:bCs/>
          <w:sz w:val="24"/>
          <w:szCs w:val="24"/>
          <w:u w:val="single"/>
          <w:bdr w:val="none" w:sz="0" w:space="0" w:color="auto" w:frame="1"/>
          <w:lang w:eastAsia="es-AR"/>
        </w:rPr>
        <w:t>a) Personal de Gabinete</w:t>
      </w:r>
    </w:p>
    <w:p w14:paraId="0FFF9D82"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w:t>
      </w:r>
      <w:r w:rsidR="00993A7C" w:rsidRPr="00993A7C">
        <w:rPr>
          <w:rFonts w:eastAsia="Times New Roman" w:cstheme="minorHAnsi"/>
          <w:sz w:val="24"/>
          <w:szCs w:val="24"/>
          <w:lang w:eastAsia="es-AR"/>
        </w:rPr>
        <w:t>. Comprende al personal que desempeña funciones de colaboradores o asesores directos del Departamento Ejecutivo y sus Secretarios y de las Comisiones de Fomento y de sus Miembros y del Presidente del Honorable Concejo Municipal o Concejales. Este personal sólo podrá ser designado en puestos previamente designados para tal fin.</w:t>
      </w:r>
    </w:p>
    <w:p w14:paraId="5C4A348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5CF0B7F"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7.</w:t>
      </w:r>
      <w:r w:rsidR="00993A7C" w:rsidRPr="00993A7C">
        <w:rPr>
          <w:rFonts w:eastAsia="Times New Roman" w:cstheme="minorHAnsi"/>
          <w:sz w:val="24"/>
          <w:szCs w:val="24"/>
          <w:lang w:eastAsia="es-AR"/>
        </w:rPr>
        <w:t> La situación de revista de este personal, así como sus funciones, no supondrá jerarquía alguna fuera del ámbito del propio Gabinete. Este personal cesará automáticamente al término de la gestión de la autoridad en cuyo Gabinete se desempeña.</w:t>
      </w:r>
    </w:p>
    <w:p w14:paraId="12F8CDCC" w14:textId="77777777" w:rsidR="00471444" w:rsidRDefault="00471444"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DFBC999"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bookmarkStart w:id="4" w:name="_Hlk145396156"/>
      <w:bookmarkEnd w:id="3"/>
      <w:r w:rsidRPr="00993A7C">
        <w:rPr>
          <w:rFonts w:eastAsia="Times New Roman" w:cstheme="minorHAnsi"/>
          <w:b/>
          <w:bCs/>
          <w:sz w:val="24"/>
          <w:szCs w:val="24"/>
          <w:u w:val="single"/>
          <w:bdr w:val="none" w:sz="0" w:space="0" w:color="auto" w:frame="1"/>
          <w:lang w:eastAsia="es-AR"/>
        </w:rPr>
        <w:t>b) Personal Contratado.</w:t>
      </w:r>
    </w:p>
    <w:p w14:paraId="6F71DF27"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w:t>
      </w:r>
      <w:r w:rsidR="00993A7C" w:rsidRPr="00993A7C">
        <w:rPr>
          <w:rFonts w:eastAsia="Times New Roman" w:cstheme="minorHAnsi"/>
          <w:sz w:val="24"/>
          <w:szCs w:val="24"/>
          <w:lang w:eastAsia="es-AR"/>
        </w:rPr>
        <w:t> Es aquél cuya relación laboral está regida por un contrato de plazo determinado y que presta servicios en forma personal y directa con una retribución al cumplimiento de las etapas que se determinan. Este personal será destinado únicamente a la realización de trabajos que por su naturaleza o duración, no pueden ser efectuados por el personal permanente. Duración del Contrato: En el Decreto de aprobación del Contrato del personal contratado deberá fijarse el término de vencimiento del mismo.</w:t>
      </w:r>
    </w:p>
    <w:p w14:paraId="7E8ABCA5" w14:textId="77777777" w:rsidR="00471444" w:rsidRDefault="00471444"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B741249"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c) Personal Transitorio.</w:t>
      </w:r>
    </w:p>
    <w:p w14:paraId="1EEE363D"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w:t>
      </w:r>
      <w:r w:rsidR="00993A7C" w:rsidRPr="00993A7C">
        <w:rPr>
          <w:rFonts w:eastAsia="Times New Roman" w:cstheme="minorHAnsi"/>
          <w:sz w:val="24"/>
          <w:szCs w:val="24"/>
          <w:lang w:eastAsia="es-AR"/>
        </w:rPr>
        <w:t> Personal transitorio es aquél que se emplea para la ejecución de servicios, explotaciones, obras o tareas de carácter temporario, eventual o estacional, que no puedan ser realizados por el personal permanente, sin que se resienta la normal prestación de sus funciones específicas. Para la elección de este personal no se exigirá título habilitante ni especialización</w:t>
      </w:r>
    </w:p>
    <w:bookmarkEnd w:id="4"/>
    <w:p w14:paraId="33A39315" w14:textId="77777777" w:rsidR="00993A7C" w:rsidRPr="00993A7C" w:rsidRDefault="007A7031" w:rsidP="00F06EE3">
      <w:pPr>
        <w:shd w:val="clear" w:color="auto" w:fill="FFFFFF"/>
        <w:spacing w:before="150" w:after="0" w:line="240" w:lineRule="atLeast"/>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93A7C" w:rsidRPr="00993A7C">
        <w:rPr>
          <w:rFonts w:eastAsia="Times New Roman" w:cstheme="minorHAnsi"/>
          <w:b/>
          <w:bCs/>
          <w:caps/>
          <w:sz w:val="24"/>
          <w:szCs w:val="24"/>
          <w:lang w:eastAsia="es-AR"/>
        </w:rPr>
        <w:t>TULO II</w:t>
      </w:r>
      <w:r w:rsidR="00993A7C" w:rsidRPr="00993A7C">
        <w:rPr>
          <w:rFonts w:eastAsia="Times New Roman" w:cstheme="minorHAnsi"/>
          <w:b/>
          <w:bCs/>
          <w:caps/>
          <w:sz w:val="24"/>
          <w:szCs w:val="24"/>
          <w:lang w:eastAsia="es-AR"/>
        </w:rPr>
        <w:br/>
        <w:t>INGRESO.</w:t>
      </w:r>
    </w:p>
    <w:p w14:paraId="254E6D10"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93A7C" w:rsidRPr="00993A7C">
        <w:rPr>
          <w:rFonts w:eastAsia="Times New Roman" w:cstheme="minorHAnsi"/>
          <w:b/>
          <w:bCs/>
          <w:sz w:val="24"/>
          <w:szCs w:val="24"/>
          <w:u w:val="single"/>
          <w:bdr w:val="none" w:sz="0" w:space="0" w:color="auto" w:frame="1"/>
          <w:lang w:eastAsia="es-AR"/>
        </w:rPr>
        <w:t>CULO 10.</w:t>
      </w:r>
      <w:r w:rsidR="00993A7C" w:rsidRPr="00993A7C">
        <w:rPr>
          <w:rFonts w:eastAsia="Times New Roman" w:cstheme="minorHAnsi"/>
          <w:sz w:val="24"/>
          <w:szCs w:val="24"/>
          <w:lang w:eastAsia="es-AR"/>
        </w:rPr>
        <w:t> El ingreso a la función pública se hará previa acreditación de la idoneidad. Son además requisitos indispensables:</w:t>
      </w:r>
    </w:p>
    <w:p w14:paraId="4CBACFE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471444">
        <w:rPr>
          <w:rFonts w:eastAsia="Times New Roman" w:cstheme="minorHAnsi"/>
          <w:b/>
          <w:sz w:val="24"/>
          <w:szCs w:val="24"/>
          <w:lang w:eastAsia="es-AR"/>
        </w:rPr>
        <w:t>a)</w:t>
      </w:r>
      <w:r w:rsidRPr="00993A7C">
        <w:rPr>
          <w:rFonts w:eastAsia="Times New Roman" w:cstheme="minorHAnsi"/>
          <w:sz w:val="24"/>
          <w:szCs w:val="24"/>
          <w:lang w:eastAsia="es-AR"/>
        </w:rPr>
        <w:t xml:space="preserve"> Ser argentino, nativo o naturalizado, salvo caso de excepción cuando determinados tipos de actividades así lo justifiquen. </w:t>
      </w:r>
      <w:r w:rsidRPr="00471444">
        <w:rPr>
          <w:rFonts w:eastAsia="Times New Roman" w:cstheme="minorHAnsi"/>
          <w:b/>
          <w:sz w:val="24"/>
          <w:szCs w:val="24"/>
          <w:lang w:eastAsia="es-AR"/>
        </w:rPr>
        <w:t>b)</w:t>
      </w:r>
      <w:r w:rsidRPr="00993A7C">
        <w:rPr>
          <w:rFonts w:eastAsia="Times New Roman" w:cstheme="minorHAnsi"/>
          <w:sz w:val="24"/>
          <w:szCs w:val="24"/>
          <w:lang w:eastAsia="es-AR"/>
        </w:rPr>
        <w:t xml:space="preserve"> Poseer condiciones morales y de conducta. </w:t>
      </w:r>
      <w:r w:rsidRPr="00471444">
        <w:rPr>
          <w:rFonts w:eastAsia="Times New Roman" w:cstheme="minorHAnsi"/>
          <w:b/>
          <w:sz w:val="24"/>
          <w:szCs w:val="24"/>
          <w:lang w:eastAsia="es-AR"/>
        </w:rPr>
        <w:t>c)</w:t>
      </w:r>
      <w:r w:rsidRPr="00993A7C">
        <w:rPr>
          <w:rFonts w:eastAsia="Times New Roman" w:cstheme="minorHAnsi"/>
          <w:sz w:val="24"/>
          <w:szCs w:val="24"/>
          <w:lang w:eastAsia="es-AR"/>
        </w:rPr>
        <w:t xml:space="preserve"> Poseer aptitud psicofísica para la función a la cual aspira ingresar.</w:t>
      </w:r>
    </w:p>
    <w:p w14:paraId="35C5FF79"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El personal permanente ingresará por el nivel inferior del agrupamiento correspondiente, salvo que deban cubrirse puestos superiores y que no existan candidatos que reúnan las condiciones requeridas una vez cumplidos los procesos de selección pertinentes. Asimismo, siempre que llenen los requisitos previos, la autoridad competente deberá otorgar preferencia a los hijos de los agentes en actividad, jubilados o fallecidos.</w:t>
      </w:r>
    </w:p>
    <w:p w14:paraId="07E68DC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2DA4724"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w:t>
      </w:r>
      <w:r w:rsidR="00993A7C" w:rsidRPr="00993A7C">
        <w:rPr>
          <w:rFonts w:eastAsia="Times New Roman" w:cstheme="minorHAnsi"/>
          <w:sz w:val="24"/>
          <w:szCs w:val="24"/>
          <w:lang w:eastAsia="es-AR"/>
        </w:rPr>
        <w:t> Sin perjuicio de lo establecido en el artículo precedente, no podrá ingresar a las dependencias comprendidas en el ámbito del presente Estatuto:</w:t>
      </w:r>
    </w:p>
    <w:p w14:paraId="7AE7F1D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El que hubiera sufrido condena por hecho doloso.</w:t>
      </w:r>
    </w:p>
    <w:p w14:paraId="2F36978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El que hubiera sido condenado por delito cometido en perjuicio o contra la administración pública.</w:t>
      </w:r>
    </w:p>
    <w:p w14:paraId="5C610E8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El fallido o concursado civilmente, hasta que obtuviere su rehabilitación.</w:t>
      </w:r>
    </w:p>
    <w:p w14:paraId="127853F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El que tenga pendiente proceso criminal por delito doloso.</w:t>
      </w:r>
    </w:p>
    <w:p w14:paraId="2D3A50F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El que esté inhabilitado para el ejercicio de cargos públicos, durante el término de la inhabilitación.</w:t>
      </w:r>
    </w:p>
    <w:p w14:paraId="314222C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f</w:t>
      </w:r>
      <w:r w:rsidRPr="00993A7C">
        <w:rPr>
          <w:rFonts w:eastAsia="Times New Roman" w:cstheme="minorHAnsi"/>
          <w:sz w:val="24"/>
          <w:szCs w:val="24"/>
          <w:lang w:eastAsia="es-AR"/>
        </w:rPr>
        <w:t>) El que hubiera sido exonerado en cualquier dependencia de la Nación, de las Provincias o de las Municipalidades y Comunas, hasta tanto no fuera rehabilitado.</w:t>
      </w:r>
    </w:p>
    <w:p w14:paraId="513DD5F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g</w:t>
      </w:r>
      <w:r w:rsidRPr="00993A7C">
        <w:rPr>
          <w:rFonts w:eastAsia="Times New Roman" w:cstheme="minorHAnsi"/>
          <w:sz w:val="24"/>
          <w:szCs w:val="24"/>
          <w:lang w:eastAsia="es-AR"/>
        </w:rPr>
        <w:t>) El que se encuentre en situación de incompatibilidad.</w:t>
      </w:r>
    </w:p>
    <w:p w14:paraId="4C46F14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h</w:t>
      </w:r>
      <w:r w:rsidRPr="00993A7C">
        <w:rPr>
          <w:rFonts w:eastAsia="Times New Roman" w:cstheme="minorHAnsi"/>
          <w:sz w:val="24"/>
          <w:szCs w:val="24"/>
          <w:lang w:eastAsia="es-AR"/>
        </w:rPr>
        <w:t>) El que padezca enfermedad infecto-contagiosa.</w:t>
      </w:r>
    </w:p>
    <w:p w14:paraId="58A2E444"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i</w:t>
      </w:r>
      <w:r w:rsidRPr="00993A7C">
        <w:rPr>
          <w:rFonts w:eastAsia="Times New Roman" w:cstheme="minorHAnsi"/>
          <w:sz w:val="24"/>
          <w:szCs w:val="24"/>
          <w:lang w:eastAsia="es-AR"/>
        </w:rPr>
        <w:t>) El que hubiera sido declarado cesante con justa causa, hasta transcurrido cinco (5) años del acto separativo.</w:t>
      </w:r>
    </w:p>
    <w:p w14:paraId="7C1BFCB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j</w:t>
      </w:r>
      <w:r w:rsidRPr="00993A7C">
        <w:rPr>
          <w:rFonts w:eastAsia="Times New Roman" w:cstheme="minorHAnsi"/>
          <w:sz w:val="24"/>
          <w:szCs w:val="24"/>
          <w:lang w:eastAsia="es-AR"/>
        </w:rPr>
        <w:t>) El que se encuentre en infracción a las normas de empadronamiento, enrolamiento o Servicio Militar.</w:t>
      </w:r>
    </w:p>
    <w:p w14:paraId="58BBB80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k</w:t>
      </w:r>
      <w:r w:rsidRPr="00993A7C">
        <w:rPr>
          <w:rFonts w:eastAsia="Times New Roman" w:cstheme="minorHAnsi"/>
          <w:sz w:val="24"/>
          <w:szCs w:val="24"/>
          <w:lang w:eastAsia="es-AR"/>
        </w:rPr>
        <w:t>) El que hubiere sido declarado deudor del Fisco, mientras no haya regularizado su situación.</w:t>
      </w:r>
    </w:p>
    <w:p w14:paraId="3490990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l</w:t>
      </w:r>
      <w:r w:rsidRPr="00993A7C">
        <w:rPr>
          <w:rFonts w:eastAsia="Times New Roman" w:cstheme="minorHAnsi"/>
          <w:sz w:val="24"/>
          <w:szCs w:val="24"/>
          <w:lang w:eastAsia="es-AR"/>
        </w:rPr>
        <w:t>) Todo personal con edad superior a la mínima establecida para la jubilación ordinaria para el personal dependiente, salvo aquellas de reconocido prestigio que podrán ingresar únicamente como personal no permanente.</w:t>
      </w:r>
    </w:p>
    <w:p w14:paraId="2A4B4DE7"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5F85EC7"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bookmarkStart w:id="5" w:name="_Hlk145396687"/>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w:t>
      </w:r>
      <w:r w:rsidR="00993A7C" w:rsidRPr="00993A7C">
        <w:rPr>
          <w:rFonts w:eastAsia="Times New Roman" w:cstheme="minorHAnsi"/>
          <w:sz w:val="24"/>
          <w:szCs w:val="24"/>
          <w:lang w:eastAsia="es-AR"/>
        </w:rPr>
        <w:t> El nombramiento del personal permanente tendrá carácter provisional durante los 3 (tres) primeros meses de servicio efectivo, al término de los cuales se transformará automáticamente en definitivo cuando el agente haya demostrado idoneidad y condiciones para las funciones del cargo conferido, y cumplimiento de las disposiciones del Capítulo III. En caso contrario, y no obstante haber aprobado el examen de competencia o requisito de admisión, quedará revocado el acto que dispuso su ingreso</w:t>
      </w:r>
      <w:bookmarkEnd w:id="5"/>
      <w:r w:rsidR="00993A7C" w:rsidRPr="00993A7C">
        <w:rPr>
          <w:rFonts w:eastAsia="Times New Roman" w:cstheme="minorHAnsi"/>
          <w:sz w:val="24"/>
          <w:szCs w:val="24"/>
          <w:lang w:eastAsia="es-AR"/>
        </w:rPr>
        <w:t>.</w:t>
      </w:r>
    </w:p>
    <w:p w14:paraId="4458B330" w14:textId="77777777" w:rsidR="00993A7C" w:rsidRPr="00993A7C" w:rsidRDefault="007A7031" w:rsidP="00F06EE3">
      <w:pPr>
        <w:shd w:val="clear" w:color="auto" w:fill="FFFFFF"/>
        <w:spacing w:before="150" w:after="0" w:line="240" w:lineRule="atLeast"/>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93A7C" w:rsidRPr="00993A7C">
        <w:rPr>
          <w:rFonts w:eastAsia="Times New Roman" w:cstheme="minorHAnsi"/>
          <w:b/>
          <w:bCs/>
          <w:caps/>
          <w:sz w:val="24"/>
          <w:szCs w:val="24"/>
          <w:lang w:eastAsia="es-AR"/>
        </w:rPr>
        <w:t>TULO III</w:t>
      </w:r>
      <w:r w:rsidR="00993A7C" w:rsidRPr="00993A7C">
        <w:rPr>
          <w:rFonts w:eastAsia="Times New Roman" w:cstheme="minorHAnsi"/>
          <w:b/>
          <w:bCs/>
          <w:caps/>
          <w:sz w:val="24"/>
          <w:szCs w:val="24"/>
          <w:lang w:eastAsia="es-AR"/>
        </w:rPr>
        <w:br/>
        <w:t>DEBERES Y PROHIBICIONES</w:t>
      </w:r>
    </w:p>
    <w:p w14:paraId="19DF0970"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93A7C" w:rsidRPr="00993A7C">
        <w:rPr>
          <w:rFonts w:eastAsia="Times New Roman" w:cstheme="minorHAnsi"/>
          <w:b/>
          <w:bCs/>
          <w:sz w:val="24"/>
          <w:szCs w:val="24"/>
          <w:u w:val="single"/>
          <w:bdr w:val="none" w:sz="0" w:space="0" w:color="auto" w:frame="1"/>
          <w:lang w:eastAsia="es-AR"/>
        </w:rPr>
        <w:t>CULO 13.</w:t>
      </w:r>
      <w:r w:rsidR="00993A7C" w:rsidRPr="00993A7C">
        <w:rPr>
          <w:rFonts w:eastAsia="Times New Roman" w:cstheme="minorHAnsi"/>
          <w:sz w:val="24"/>
          <w:szCs w:val="24"/>
          <w:lang w:eastAsia="es-AR"/>
        </w:rPr>
        <w:t> Sin perjuicio de los deberes que particularmente impongan las leyes, ordenanzas, decretos y resoluciones especiales, el personal está obligado a:</w:t>
      </w:r>
    </w:p>
    <w:p w14:paraId="1C79CEB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La prestación personal del servicio, con eficiencia, capacidad y diligencia, en el lugar, condiciones de tiempo y forma, que determinan las disposiciones reglamentarias correspondientes</w:t>
      </w:r>
    </w:p>
    <w:p w14:paraId="07FC8287"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Observar, en el servicio y fuera de él, una conducta decorosa y digna de la consideración de la confianza que su estado oficial exige.</w:t>
      </w:r>
    </w:p>
    <w:p w14:paraId="7D28170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Conducirse con tacto y cortesía en sus relaciones de servicio con el público, conducta que deberá observar asimismo respecto de sus superiores, compañeros y subordinados.</w:t>
      </w:r>
    </w:p>
    <w:p w14:paraId="0609862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Obedecer toda orden emanada de un superior jerárquico con atribuciones para darla, que reúna las formalidades del caso y tenga por objeto la realización de actos de servicios compatibles con las funciones del agente. La orden será impartida por escrito cuando su cumplimiento sea susceptible de producir la responsabilidad personal del empleado.</w:t>
      </w:r>
    </w:p>
    <w:p w14:paraId="366B2DD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Rehusar dádivas, obsequios, recompensas o cualquier otra ventaja, con motivo del desempeño del agente.</w:t>
      </w:r>
    </w:p>
    <w:p w14:paraId="48CACED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f</w:t>
      </w:r>
      <w:r w:rsidRPr="00993A7C">
        <w:rPr>
          <w:rFonts w:eastAsia="Times New Roman" w:cstheme="minorHAnsi"/>
          <w:sz w:val="24"/>
          <w:szCs w:val="24"/>
          <w:lang w:eastAsia="es-AR"/>
        </w:rPr>
        <w:t>) Guardar secreto de todo asunto del servicio que deba permanecer en reserva, en razón de su naturaleza o de instrucciones especiales, obligación que subsistirá aún después de cesar en sus funciones.</w:t>
      </w:r>
    </w:p>
    <w:p w14:paraId="276D4B3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g</w:t>
      </w:r>
      <w:r w:rsidRPr="00993A7C">
        <w:rPr>
          <w:rFonts w:eastAsia="Times New Roman" w:cstheme="minorHAnsi"/>
          <w:sz w:val="24"/>
          <w:szCs w:val="24"/>
          <w:lang w:eastAsia="es-AR"/>
        </w:rPr>
        <w:t>) Promover las acciones judiciales que correspondan cuando públicamente fuera objeto de imputación delictuosa, pudiendo al efecto requerir el patrocinio legal gratuito del servicio jurídico del organismo Municipal o Comunal.</w:t>
      </w:r>
    </w:p>
    <w:p w14:paraId="26EA8F2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h</w:t>
      </w:r>
      <w:r w:rsidRPr="00993A7C">
        <w:rPr>
          <w:rFonts w:eastAsia="Times New Roman" w:cstheme="minorHAnsi"/>
          <w:sz w:val="24"/>
          <w:szCs w:val="24"/>
          <w:lang w:eastAsia="es-AR"/>
        </w:rPr>
        <w:t>) Permanecer en el cargo en caso de renuncia, por el término de 30 (treinta) días corridos, si antes no fuera reemplazado o aceptada su dimisión, o autorizado a cesar en sus funciones; sin perjuicio de lo dispuesto por el Artículo 252) del Código Penal.</w:t>
      </w:r>
    </w:p>
    <w:p w14:paraId="0F82009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i</w:t>
      </w:r>
      <w:r w:rsidRPr="00993A7C">
        <w:rPr>
          <w:rFonts w:eastAsia="Times New Roman" w:cstheme="minorHAnsi"/>
          <w:sz w:val="24"/>
          <w:szCs w:val="24"/>
          <w:lang w:eastAsia="es-AR"/>
        </w:rPr>
        <w:t>) Declarar todas las actividades que desempeña y el origen de todos sus ingresos, a fin de establecer si son compatibles con el ejercicio de sus funciones.</w:t>
      </w:r>
    </w:p>
    <w:p w14:paraId="095E6B2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j</w:t>
      </w:r>
      <w:r w:rsidRPr="00993A7C">
        <w:rPr>
          <w:rFonts w:eastAsia="Times New Roman" w:cstheme="minorHAnsi"/>
          <w:sz w:val="24"/>
          <w:szCs w:val="24"/>
          <w:lang w:eastAsia="es-AR"/>
        </w:rPr>
        <w:t>) Declarar bajo juramento su situación patrimonial y modificaciones ulteriores, cuando desempeña cargos de nivel y jerarquía superior o de naturaleza pecuniaria.</w:t>
      </w:r>
    </w:p>
    <w:p w14:paraId="0641115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C74E64">
        <w:rPr>
          <w:rFonts w:eastAsia="Times New Roman" w:cstheme="minorHAnsi"/>
          <w:b/>
          <w:sz w:val="24"/>
          <w:szCs w:val="24"/>
          <w:lang w:eastAsia="es-AR"/>
        </w:rPr>
        <w:t>k)</w:t>
      </w:r>
      <w:r w:rsidRPr="00993A7C">
        <w:rPr>
          <w:rFonts w:eastAsia="Times New Roman" w:cstheme="minorHAnsi"/>
          <w:sz w:val="24"/>
          <w:szCs w:val="24"/>
          <w:lang w:eastAsia="es-AR"/>
        </w:rPr>
        <w:t xml:space="preserve"> Promover la instrucción de sumarios administrativos del personal a sus órdenes, cuando así correspondiere.</w:t>
      </w:r>
    </w:p>
    <w:p w14:paraId="0942A7C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l</w:t>
      </w:r>
      <w:r w:rsidRPr="00993A7C">
        <w:rPr>
          <w:rFonts w:eastAsia="Times New Roman" w:cstheme="minorHAnsi"/>
          <w:sz w:val="24"/>
          <w:szCs w:val="24"/>
          <w:lang w:eastAsia="es-AR"/>
        </w:rPr>
        <w:t>) Excusarse de intervenir en todos aquellos casos en que sus actuaciones pueda originar interpretaciones de parcialidad, o concurra incompatibilidad moral.</w:t>
      </w:r>
    </w:p>
    <w:p w14:paraId="5D2B0BC1"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m</w:t>
      </w:r>
      <w:r w:rsidRPr="00993A7C">
        <w:rPr>
          <w:rFonts w:eastAsia="Times New Roman" w:cstheme="minorHAnsi"/>
          <w:sz w:val="24"/>
          <w:szCs w:val="24"/>
          <w:lang w:eastAsia="es-AR"/>
        </w:rPr>
        <w:t>) Encuadrarse en las disposiciones legales y reglamentarias sobre incompatibilidad y acumulación de cargos.</w:t>
      </w:r>
    </w:p>
    <w:p w14:paraId="576EC72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n</w:t>
      </w:r>
      <w:r w:rsidRPr="00993A7C">
        <w:rPr>
          <w:rFonts w:eastAsia="Times New Roman" w:cstheme="minorHAnsi"/>
          <w:sz w:val="24"/>
          <w:szCs w:val="24"/>
          <w:lang w:eastAsia="es-AR"/>
        </w:rPr>
        <w:t>) Cumplir íntegramente y en forma regular el horario de labor establecido.</w:t>
      </w:r>
    </w:p>
    <w:p w14:paraId="4FD9F29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o</w:t>
      </w:r>
      <w:r w:rsidRPr="00993A7C">
        <w:rPr>
          <w:rFonts w:eastAsia="Times New Roman" w:cstheme="minorHAnsi"/>
          <w:sz w:val="24"/>
          <w:szCs w:val="24"/>
          <w:lang w:eastAsia="es-AR"/>
        </w:rPr>
        <w:t>) Responder por la eficacia y rendimiento del personal a sus órdenes, quedando establecido que en ausencia de los superiores jerárquicos, el agente de mayor jerarquía, o en caso de igual nivel el de más antigüedad municipal o comunal, asumirá la responsabilidad.</w:t>
      </w:r>
    </w:p>
    <w:p w14:paraId="773B5347"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p</w:t>
      </w:r>
      <w:r w:rsidRPr="00993A7C">
        <w:rPr>
          <w:rFonts w:eastAsia="Times New Roman" w:cstheme="minorHAnsi"/>
          <w:sz w:val="24"/>
          <w:szCs w:val="24"/>
          <w:lang w:eastAsia="es-AR"/>
        </w:rPr>
        <w:t>) Velar por la conservación de los útiles, objetos y demás bienes que integran el patrimonio del Estado y de los terceros que pongan bajo su custodia.</w:t>
      </w:r>
    </w:p>
    <w:p w14:paraId="39F6CA3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q</w:t>
      </w:r>
      <w:r w:rsidRPr="00993A7C">
        <w:rPr>
          <w:rFonts w:eastAsia="Times New Roman" w:cstheme="minorHAnsi"/>
          <w:sz w:val="24"/>
          <w:szCs w:val="24"/>
          <w:lang w:eastAsia="es-AR"/>
        </w:rPr>
        <w:t>) Usar la indumentaria de trabajo que al efecto le haya sido suministrada o exigida por reglamento.</w:t>
      </w:r>
    </w:p>
    <w:p w14:paraId="4BB9ABA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lastRenderedPageBreak/>
        <w:t>r</w:t>
      </w:r>
      <w:r w:rsidRPr="00993A7C">
        <w:rPr>
          <w:rFonts w:eastAsia="Times New Roman" w:cstheme="minorHAnsi"/>
          <w:sz w:val="24"/>
          <w:szCs w:val="24"/>
          <w:lang w:eastAsia="es-AR"/>
        </w:rPr>
        <w:t>) Llevar a conocimiento de la superioridad todo acto o procedimiento que pueda causar perjuicio al Estado o configurar delito.</w:t>
      </w:r>
    </w:p>
    <w:p w14:paraId="2CFBEF0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s</w:t>
      </w:r>
      <w:r w:rsidRPr="00993A7C">
        <w:rPr>
          <w:rFonts w:eastAsia="Times New Roman" w:cstheme="minorHAnsi"/>
          <w:sz w:val="24"/>
          <w:szCs w:val="24"/>
          <w:lang w:eastAsia="es-AR"/>
        </w:rPr>
        <w:t>) Cumplir con sus obligaciones cívicas y militares, acreditándolo ante el superior correspondiente.</w:t>
      </w:r>
    </w:p>
    <w:p w14:paraId="580EB271"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t</w:t>
      </w:r>
      <w:r w:rsidRPr="00993A7C">
        <w:rPr>
          <w:rFonts w:eastAsia="Times New Roman" w:cstheme="minorHAnsi"/>
          <w:sz w:val="24"/>
          <w:szCs w:val="24"/>
          <w:lang w:eastAsia="es-AR"/>
        </w:rPr>
        <w:t>) Declarar la nómina de familiares a su cargo y comunicar dentro del plazo de treinta (30) días de producido, el cambio de estado civil o variantes de carácter familiar acompañando en todos los casos la documentación correspondiente y mantener permanentemente actualizada la información referente al domicilio.</w:t>
      </w:r>
    </w:p>
    <w:p w14:paraId="46E0886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u</w:t>
      </w:r>
      <w:r w:rsidRPr="00993A7C">
        <w:rPr>
          <w:rFonts w:eastAsia="Times New Roman" w:cstheme="minorHAnsi"/>
          <w:sz w:val="24"/>
          <w:szCs w:val="24"/>
          <w:lang w:eastAsia="es-AR"/>
        </w:rPr>
        <w:t>) Declarar en los sumarios administrativos.</w:t>
      </w:r>
    </w:p>
    <w:p w14:paraId="2EDD616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v</w:t>
      </w:r>
      <w:r w:rsidRPr="00993A7C">
        <w:rPr>
          <w:rFonts w:eastAsia="Times New Roman" w:cstheme="minorHAnsi"/>
          <w:sz w:val="24"/>
          <w:szCs w:val="24"/>
          <w:lang w:eastAsia="es-AR"/>
        </w:rPr>
        <w:t>) Someterse a la jurisdicción disciplinaria y ejercer la que le competa por su jerarquía.</w:t>
      </w:r>
    </w:p>
    <w:p w14:paraId="7DEDCC8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w</w:t>
      </w:r>
      <w:r w:rsidRPr="00993A7C">
        <w:rPr>
          <w:rFonts w:eastAsia="Times New Roman" w:cstheme="minorHAnsi"/>
          <w:sz w:val="24"/>
          <w:szCs w:val="24"/>
          <w:lang w:eastAsia="es-AR"/>
        </w:rPr>
        <w:t>) Someterse a examen psicofísico cuando lo disponga la autoridad competente.</w:t>
      </w:r>
    </w:p>
    <w:p w14:paraId="26CB844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x</w:t>
      </w:r>
      <w:r w:rsidRPr="00993A7C">
        <w:rPr>
          <w:rFonts w:eastAsia="Times New Roman" w:cstheme="minorHAnsi"/>
          <w:sz w:val="24"/>
          <w:szCs w:val="24"/>
          <w:lang w:eastAsia="es-AR"/>
        </w:rPr>
        <w:t>) Llevar a conocimiento de la superioridad las peticiones que el personal por su intermedio, dirigiere a la misma.</w:t>
      </w:r>
    </w:p>
    <w:p w14:paraId="689D49D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p>
    <w:p w14:paraId="7525A419"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PROHIBICIONES</w:t>
      </w:r>
    </w:p>
    <w:p w14:paraId="401556BB" w14:textId="77777777" w:rsidR="00993A7C" w:rsidRPr="00993A7C" w:rsidRDefault="007A7031"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14.</w:t>
      </w:r>
      <w:r w:rsidR="00993A7C" w:rsidRPr="00993A7C">
        <w:rPr>
          <w:rFonts w:eastAsia="Times New Roman" w:cstheme="minorHAnsi"/>
          <w:sz w:val="24"/>
          <w:szCs w:val="24"/>
          <w:lang w:eastAsia="es-AR"/>
        </w:rPr>
        <w:t> Queda prohibido al personal:</w:t>
      </w:r>
    </w:p>
    <w:p w14:paraId="0DAD235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Patrocinar trámites o gestiones administrativas referentes a asuntos de terceros que se vinculen con su función.</w:t>
      </w:r>
    </w:p>
    <w:p w14:paraId="4630BD0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Dirigir, administrar, asesorar, patrocinar y representar a personas físicas o jurídicas, o integrar sociedades que gestionen o exploten concesiones o privilegios de la Administración en el orden Municipal o Comunal, o que sean proveedores o contratistas de la misma.</w:t>
      </w:r>
    </w:p>
    <w:p w14:paraId="56D0B73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Recibir directa o indirectamente beneficios originados en contratos, concesiones, franquicias o adjudicaciones celebrados u otorgados por la administración en el orden Municipal o Comunal.</w:t>
      </w:r>
    </w:p>
    <w:p w14:paraId="2012AF79"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Mantener vinculaciones que le representen beneficios u obligaciones con entidades directamente fiscalizadas por la dependencia en la que presta servicios.</w:t>
      </w:r>
    </w:p>
    <w:p w14:paraId="07E288A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Valerse directa o indirectamente de facultades o prerrogativas inherentes a sus funciones, para realizar propaganda proselitista o acción política partidaria. No incluye el ejercicio de los derechos políticos del agente, de acuerdo a su convicción, siempre que se desenvuelva dentro de un marco de mesura y circunspección.</w:t>
      </w:r>
    </w:p>
    <w:p w14:paraId="18A1446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f</w:t>
      </w:r>
      <w:r w:rsidRPr="00993A7C">
        <w:rPr>
          <w:rFonts w:eastAsia="Times New Roman" w:cstheme="minorHAnsi"/>
          <w:sz w:val="24"/>
          <w:szCs w:val="24"/>
          <w:lang w:eastAsia="es-AR"/>
        </w:rPr>
        <w:t>) Realizar, propiciar o consentir actos incompatibles con las normas de moral, urbanidad y buenas costumbres.</w:t>
      </w:r>
    </w:p>
    <w:p w14:paraId="7DC95C0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g</w:t>
      </w:r>
      <w:r w:rsidRPr="00993A7C">
        <w:rPr>
          <w:rFonts w:eastAsia="Times New Roman" w:cstheme="minorHAnsi"/>
          <w:sz w:val="24"/>
          <w:szCs w:val="24"/>
          <w:lang w:eastAsia="es-AR"/>
        </w:rPr>
        <w:t>) Realizar gestiones, por conducto de personas extrañas a las que jerárquicamente corresponda, en todo lo relacionado con los deberes, prohibiciones y derechos establecidos en este Estatuto.</w:t>
      </w:r>
    </w:p>
    <w:p w14:paraId="30DBB4F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h</w:t>
      </w:r>
      <w:r w:rsidRPr="00993A7C">
        <w:rPr>
          <w:rFonts w:eastAsia="Times New Roman" w:cstheme="minorHAnsi"/>
          <w:sz w:val="24"/>
          <w:szCs w:val="24"/>
          <w:lang w:eastAsia="es-AR"/>
        </w:rPr>
        <w:t>) Organizar o propiciar, directa o indirectamente, con propósitos políticos, actos de homenaje o de reverencia a funcionarios en actividad, suscripciones, adhesiones o contribuciones del personal.</w:t>
      </w:r>
    </w:p>
    <w:p w14:paraId="77B9FB2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i</w:t>
      </w:r>
      <w:r w:rsidRPr="00993A7C">
        <w:rPr>
          <w:rFonts w:eastAsia="Times New Roman" w:cstheme="minorHAnsi"/>
          <w:sz w:val="24"/>
          <w:szCs w:val="24"/>
          <w:lang w:eastAsia="es-AR"/>
        </w:rPr>
        <w:t>) Utilizar con fines particulares los elementos de transporte, materiales y útiles de trabajo destinados al servicio oficial, y los servicios del personal.</w:t>
      </w:r>
    </w:p>
    <w:p w14:paraId="34E44947"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caps/>
          <w:sz w:val="24"/>
          <w:szCs w:val="24"/>
          <w:lang w:eastAsia="es-AR"/>
        </w:rPr>
      </w:pPr>
    </w:p>
    <w:p w14:paraId="34DC016F" w14:textId="77777777" w:rsidR="00993A7C" w:rsidRPr="00993A7C" w:rsidRDefault="00E53685"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caps/>
          <w:sz w:val="24"/>
          <w:szCs w:val="24"/>
          <w:lang w:eastAsia="es-AR"/>
        </w:rPr>
        <w:t>CAPí</w:t>
      </w:r>
      <w:r w:rsidR="00993A7C" w:rsidRPr="00993A7C">
        <w:rPr>
          <w:rFonts w:eastAsia="Times New Roman" w:cstheme="minorHAnsi"/>
          <w:b/>
          <w:bCs/>
          <w:caps/>
          <w:sz w:val="24"/>
          <w:szCs w:val="24"/>
          <w:lang w:eastAsia="es-AR"/>
        </w:rPr>
        <w:t>TULO IV- DERECHOS</w:t>
      </w:r>
    </w:p>
    <w:p w14:paraId="772FD497"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93A7C" w:rsidRPr="00993A7C">
        <w:rPr>
          <w:rFonts w:eastAsia="Times New Roman" w:cstheme="minorHAnsi"/>
          <w:b/>
          <w:bCs/>
          <w:sz w:val="24"/>
          <w:szCs w:val="24"/>
          <w:u w:val="single"/>
          <w:bdr w:val="none" w:sz="0" w:space="0" w:color="auto" w:frame="1"/>
          <w:lang w:eastAsia="es-AR"/>
        </w:rPr>
        <w:t>CULO 15.</w:t>
      </w:r>
      <w:r w:rsidR="00993A7C" w:rsidRPr="00993A7C">
        <w:rPr>
          <w:rFonts w:eastAsia="Times New Roman" w:cstheme="minorHAnsi"/>
          <w:sz w:val="24"/>
          <w:szCs w:val="24"/>
          <w:lang w:eastAsia="es-AR"/>
        </w:rPr>
        <w:t> El personal de las Municipalidades y Comunas de la Provincia de Santa Fe tiene derecho a:</w:t>
      </w:r>
    </w:p>
    <w:p w14:paraId="00FB99D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Estabilidad.</w:t>
      </w:r>
    </w:p>
    <w:p w14:paraId="4F48D59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Retribución justa.</w:t>
      </w:r>
      <w:r w:rsidR="00471444">
        <w:rPr>
          <w:rFonts w:eastAsia="Times New Roman" w:cstheme="minorHAnsi"/>
          <w:sz w:val="24"/>
          <w:szCs w:val="24"/>
          <w:lang w:eastAsia="es-AR"/>
        </w:rPr>
        <w:t xml:space="preserve"> </w:t>
      </w:r>
      <w:r w:rsidR="00471444" w:rsidRPr="00471444">
        <w:rPr>
          <w:rFonts w:eastAsia="Times New Roman" w:cstheme="minorHAnsi"/>
          <w:b/>
          <w:sz w:val="16"/>
          <w:szCs w:val="16"/>
          <w:lang w:eastAsia="es-AR"/>
        </w:rPr>
        <w:t>(*)</w:t>
      </w:r>
    </w:p>
    <w:p w14:paraId="38370CE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Compensaciones, subsidios o indemnizaciones.</w:t>
      </w:r>
      <w:r w:rsidR="00471444" w:rsidRPr="00471444">
        <w:rPr>
          <w:rFonts w:eastAsia="Times New Roman" w:cstheme="minorHAnsi"/>
          <w:sz w:val="24"/>
          <w:szCs w:val="24"/>
          <w:lang w:eastAsia="es-AR"/>
        </w:rPr>
        <w:t xml:space="preserve"> </w:t>
      </w:r>
      <w:r w:rsidR="00471444" w:rsidRPr="00471444">
        <w:rPr>
          <w:rFonts w:eastAsia="Times New Roman" w:cstheme="minorHAnsi"/>
          <w:b/>
          <w:sz w:val="16"/>
          <w:szCs w:val="16"/>
          <w:lang w:eastAsia="es-AR"/>
        </w:rPr>
        <w:t>(*)</w:t>
      </w:r>
    </w:p>
    <w:p w14:paraId="32F7A3D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Menciones y Premios.</w:t>
      </w:r>
      <w:r w:rsidR="00471444" w:rsidRPr="00471444">
        <w:rPr>
          <w:rFonts w:eastAsia="Times New Roman" w:cstheme="minorHAnsi"/>
          <w:sz w:val="24"/>
          <w:szCs w:val="24"/>
          <w:lang w:eastAsia="es-AR"/>
        </w:rPr>
        <w:t xml:space="preserve"> </w:t>
      </w:r>
      <w:r w:rsidR="00471444" w:rsidRPr="00471444">
        <w:rPr>
          <w:rFonts w:eastAsia="Times New Roman" w:cstheme="minorHAnsi"/>
          <w:b/>
          <w:sz w:val="16"/>
          <w:szCs w:val="16"/>
          <w:lang w:eastAsia="es-AR"/>
        </w:rPr>
        <w:t>(*)</w:t>
      </w:r>
    </w:p>
    <w:p w14:paraId="6155040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Igualdad de oportunidades en la carrera.</w:t>
      </w:r>
    </w:p>
    <w:p w14:paraId="1587B49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f</w:t>
      </w:r>
      <w:r w:rsidRPr="00993A7C">
        <w:rPr>
          <w:rFonts w:eastAsia="Times New Roman" w:cstheme="minorHAnsi"/>
          <w:sz w:val="24"/>
          <w:szCs w:val="24"/>
          <w:lang w:eastAsia="es-AR"/>
        </w:rPr>
        <w:t>) Capacitación.</w:t>
      </w:r>
    </w:p>
    <w:p w14:paraId="1226F17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g</w:t>
      </w:r>
      <w:r w:rsidRPr="00993A7C">
        <w:rPr>
          <w:rFonts w:eastAsia="Times New Roman" w:cstheme="minorHAnsi"/>
          <w:sz w:val="24"/>
          <w:szCs w:val="24"/>
          <w:lang w:eastAsia="es-AR"/>
        </w:rPr>
        <w:t>) Licencias, justificaciones y franquicias.</w:t>
      </w:r>
      <w:r w:rsidR="00471444">
        <w:rPr>
          <w:rFonts w:eastAsia="Times New Roman" w:cstheme="minorHAnsi"/>
          <w:sz w:val="24"/>
          <w:szCs w:val="24"/>
          <w:lang w:eastAsia="es-AR"/>
        </w:rPr>
        <w:t xml:space="preserve"> </w:t>
      </w:r>
      <w:r w:rsidR="00471444" w:rsidRPr="00471444">
        <w:rPr>
          <w:rFonts w:eastAsia="Times New Roman" w:cstheme="minorHAnsi"/>
          <w:b/>
          <w:sz w:val="16"/>
          <w:szCs w:val="16"/>
          <w:lang w:eastAsia="es-AR"/>
        </w:rPr>
        <w:t>(*)</w:t>
      </w:r>
    </w:p>
    <w:p w14:paraId="7B0A7DC7"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h</w:t>
      </w:r>
      <w:r w:rsidRPr="00993A7C">
        <w:rPr>
          <w:rFonts w:eastAsia="Times New Roman" w:cstheme="minorHAnsi"/>
          <w:sz w:val="24"/>
          <w:szCs w:val="24"/>
          <w:lang w:eastAsia="es-AR"/>
        </w:rPr>
        <w:t>) Asociarse.</w:t>
      </w:r>
    </w:p>
    <w:p w14:paraId="5C883ECA" w14:textId="77777777" w:rsidR="00471444" w:rsidRPr="00993A7C" w:rsidRDefault="00993A7C" w:rsidP="00471444">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i</w:t>
      </w:r>
      <w:r w:rsidRPr="00993A7C">
        <w:rPr>
          <w:rFonts w:eastAsia="Times New Roman" w:cstheme="minorHAnsi"/>
          <w:sz w:val="24"/>
          <w:szCs w:val="24"/>
          <w:lang w:eastAsia="es-AR"/>
        </w:rPr>
        <w:t>) Asistencia social del agente y su familia.</w:t>
      </w:r>
      <w:r w:rsidR="00471444" w:rsidRPr="00471444">
        <w:rPr>
          <w:rFonts w:eastAsia="Times New Roman" w:cstheme="minorHAnsi"/>
          <w:sz w:val="24"/>
          <w:szCs w:val="24"/>
          <w:lang w:eastAsia="es-AR"/>
        </w:rPr>
        <w:t xml:space="preserve"> </w:t>
      </w:r>
      <w:r w:rsidR="00471444" w:rsidRPr="00471444">
        <w:rPr>
          <w:rFonts w:eastAsia="Times New Roman" w:cstheme="minorHAnsi"/>
          <w:b/>
          <w:sz w:val="16"/>
          <w:szCs w:val="16"/>
          <w:lang w:eastAsia="es-AR"/>
        </w:rPr>
        <w:t>(*)</w:t>
      </w:r>
    </w:p>
    <w:p w14:paraId="71DDC331"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j</w:t>
      </w:r>
      <w:r w:rsidR="00471444">
        <w:rPr>
          <w:rFonts w:eastAsia="Times New Roman" w:cstheme="minorHAnsi"/>
          <w:sz w:val="24"/>
          <w:szCs w:val="24"/>
          <w:lang w:eastAsia="es-AR"/>
        </w:rPr>
        <w:t>) Interponer recursos</w:t>
      </w:r>
      <w:r w:rsidR="00471444" w:rsidRPr="00993A7C">
        <w:rPr>
          <w:rFonts w:eastAsia="Times New Roman" w:cstheme="minorHAnsi"/>
          <w:sz w:val="24"/>
          <w:szCs w:val="24"/>
          <w:lang w:eastAsia="es-AR"/>
        </w:rPr>
        <w:t>.</w:t>
      </w:r>
      <w:r w:rsidR="00471444" w:rsidRPr="00471444">
        <w:rPr>
          <w:rFonts w:eastAsia="Times New Roman" w:cstheme="minorHAnsi"/>
          <w:b/>
          <w:sz w:val="16"/>
          <w:szCs w:val="16"/>
          <w:lang w:eastAsia="es-AR"/>
        </w:rPr>
        <w:t xml:space="preserve"> (*)</w:t>
      </w:r>
    </w:p>
    <w:p w14:paraId="639619A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k</w:t>
      </w:r>
      <w:r w:rsidR="00471444">
        <w:rPr>
          <w:rFonts w:eastAsia="Times New Roman" w:cstheme="minorHAnsi"/>
          <w:sz w:val="24"/>
          <w:szCs w:val="24"/>
          <w:lang w:eastAsia="es-AR"/>
        </w:rPr>
        <w:t>) Reingreso</w:t>
      </w:r>
      <w:r w:rsidR="00471444" w:rsidRPr="00471444">
        <w:rPr>
          <w:rFonts w:eastAsia="Times New Roman" w:cstheme="minorHAnsi"/>
          <w:sz w:val="24"/>
          <w:szCs w:val="24"/>
          <w:lang w:eastAsia="es-AR"/>
        </w:rPr>
        <w:t>. (</w:t>
      </w:r>
      <w:r w:rsidR="00471444" w:rsidRPr="00471444">
        <w:rPr>
          <w:rFonts w:eastAsia="Times New Roman" w:cstheme="minorHAnsi"/>
          <w:b/>
          <w:sz w:val="16"/>
          <w:szCs w:val="16"/>
          <w:lang w:eastAsia="es-AR"/>
        </w:rPr>
        <w:t>*)</w:t>
      </w:r>
    </w:p>
    <w:p w14:paraId="1062D00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l</w:t>
      </w:r>
      <w:r w:rsidRPr="00993A7C">
        <w:rPr>
          <w:rFonts w:eastAsia="Times New Roman" w:cstheme="minorHAnsi"/>
          <w:sz w:val="24"/>
          <w:szCs w:val="24"/>
          <w:lang w:eastAsia="es-AR"/>
        </w:rPr>
        <w:t>) Renunciar al cargo.</w:t>
      </w:r>
      <w:r w:rsidR="00471444" w:rsidRPr="00471444">
        <w:rPr>
          <w:rFonts w:eastAsia="Times New Roman" w:cstheme="minorHAnsi"/>
          <w:sz w:val="24"/>
          <w:szCs w:val="24"/>
          <w:lang w:eastAsia="es-AR"/>
        </w:rPr>
        <w:t xml:space="preserve"> </w:t>
      </w:r>
      <w:r w:rsidR="00471444" w:rsidRPr="00471444">
        <w:rPr>
          <w:rFonts w:eastAsia="Times New Roman" w:cstheme="minorHAnsi"/>
          <w:b/>
          <w:sz w:val="16"/>
          <w:szCs w:val="16"/>
          <w:lang w:eastAsia="es-AR"/>
        </w:rPr>
        <w:t>(*)</w:t>
      </w:r>
    </w:p>
    <w:p w14:paraId="39D40E9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m</w:t>
      </w:r>
      <w:r w:rsidRPr="00993A7C">
        <w:rPr>
          <w:rFonts w:eastAsia="Times New Roman" w:cstheme="minorHAnsi"/>
          <w:sz w:val="24"/>
          <w:szCs w:val="24"/>
          <w:lang w:eastAsia="es-AR"/>
        </w:rPr>
        <w:t xml:space="preserve">) Permanencia y beneficios para la jubilación o </w:t>
      </w:r>
      <w:proofErr w:type="gramStart"/>
      <w:r w:rsidRPr="00993A7C">
        <w:rPr>
          <w:rFonts w:eastAsia="Times New Roman" w:cstheme="minorHAnsi"/>
          <w:sz w:val="24"/>
          <w:szCs w:val="24"/>
          <w:lang w:eastAsia="es-AR"/>
        </w:rPr>
        <w:t>retiro</w:t>
      </w:r>
      <w:r w:rsidR="00471444" w:rsidRPr="00993A7C">
        <w:rPr>
          <w:rFonts w:eastAsia="Times New Roman" w:cstheme="minorHAnsi"/>
          <w:sz w:val="24"/>
          <w:szCs w:val="24"/>
          <w:lang w:eastAsia="es-AR"/>
        </w:rPr>
        <w:t>.</w:t>
      </w:r>
      <w:r w:rsidR="00471444" w:rsidRPr="00471444">
        <w:rPr>
          <w:rFonts w:eastAsia="Times New Roman" w:cstheme="minorHAnsi"/>
          <w:b/>
          <w:sz w:val="16"/>
          <w:szCs w:val="16"/>
          <w:lang w:eastAsia="es-AR"/>
        </w:rPr>
        <w:t>(</w:t>
      </w:r>
      <w:proofErr w:type="gramEnd"/>
      <w:r w:rsidR="00471444" w:rsidRPr="00471444">
        <w:rPr>
          <w:rFonts w:eastAsia="Times New Roman" w:cstheme="minorHAnsi"/>
          <w:b/>
          <w:sz w:val="16"/>
          <w:szCs w:val="16"/>
          <w:lang w:eastAsia="es-AR"/>
        </w:rPr>
        <w:t>*)</w:t>
      </w:r>
    </w:p>
    <w:p w14:paraId="173F789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n</w:t>
      </w:r>
      <w:r w:rsidRPr="00993A7C">
        <w:rPr>
          <w:rFonts w:eastAsia="Times New Roman" w:cstheme="minorHAnsi"/>
          <w:sz w:val="24"/>
          <w:szCs w:val="24"/>
          <w:lang w:eastAsia="es-AR"/>
        </w:rPr>
        <w:t>) Traslados y permutas.</w:t>
      </w:r>
    </w:p>
    <w:p w14:paraId="7902F1C1"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o</w:t>
      </w:r>
      <w:r w:rsidRPr="00993A7C">
        <w:rPr>
          <w:rFonts w:eastAsia="Times New Roman" w:cstheme="minorHAnsi"/>
          <w:sz w:val="24"/>
          <w:szCs w:val="24"/>
          <w:lang w:eastAsia="es-AR"/>
        </w:rPr>
        <w:t>) Suministro de la indumentaria indispensable para el desempeño de sus funciones en la cantidad y forma que en cada caso se reglamente.</w:t>
      </w:r>
    </w:p>
    <w:p w14:paraId="0101675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p</w:t>
      </w:r>
      <w:r w:rsidR="00471444">
        <w:rPr>
          <w:rFonts w:eastAsia="Times New Roman" w:cstheme="minorHAnsi"/>
          <w:sz w:val="24"/>
          <w:szCs w:val="24"/>
          <w:lang w:eastAsia="es-AR"/>
        </w:rPr>
        <w:t>) Peticionar a la autoridad</w:t>
      </w:r>
      <w:r w:rsidR="00471444" w:rsidRPr="00993A7C">
        <w:rPr>
          <w:rFonts w:eastAsia="Times New Roman" w:cstheme="minorHAnsi"/>
          <w:sz w:val="24"/>
          <w:szCs w:val="24"/>
          <w:lang w:eastAsia="es-AR"/>
        </w:rPr>
        <w:t>.</w:t>
      </w:r>
      <w:r w:rsidR="00471444" w:rsidRPr="00471444">
        <w:rPr>
          <w:rFonts w:eastAsia="Times New Roman" w:cstheme="minorHAnsi"/>
          <w:b/>
          <w:sz w:val="16"/>
          <w:szCs w:val="16"/>
          <w:lang w:eastAsia="es-AR"/>
        </w:rPr>
        <w:t xml:space="preserve"> (*)</w:t>
      </w:r>
    </w:p>
    <w:p w14:paraId="2DE60936" w14:textId="77777777" w:rsid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De los derechos enunciados sólo alcanzarán al personal no permanente los comprendidos en los incisos </w:t>
      </w:r>
      <w:r w:rsidRPr="00993A7C">
        <w:rPr>
          <w:rFonts w:eastAsia="Times New Roman" w:cstheme="minorHAnsi"/>
          <w:b/>
          <w:sz w:val="24"/>
          <w:szCs w:val="24"/>
          <w:lang w:eastAsia="es-AR"/>
        </w:rPr>
        <w:t xml:space="preserve">b), c), d), g), i), j), k), l), m) y </w:t>
      </w:r>
      <w:proofErr w:type="gramStart"/>
      <w:r w:rsidRPr="00993A7C">
        <w:rPr>
          <w:rFonts w:eastAsia="Times New Roman" w:cstheme="minorHAnsi"/>
          <w:b/>
          <w:sz w:val="24"/>
          <w:szCs w:val="24"/>
          <w:lang w:eastAsia="es-AR"/>
        </w:rPr>
        <w:t>p)</w:t>
      </w:r>
      <w:r w:rsidR="00471444" w:rsidRPr="00471444">
        <w:rPr>
          <w:rFonts w:eastAsia="Times New Roman" w:cstheme="minorHAnsi"/>
          <w:b/>
          <w:sz w:val="16"/>
          <w:szCs w:val="16"/>
          <w:lang w:eastAsia="es-AR"/>
        </w:rPr>
        <w:t>(</w:t>
      </w:r>
      <w:proofErr w:type="gramEnd"/>
      <w:r w:rsidR="00471444" w:rsidRPr="00471444">
        <w:rPr>
          <w:rFonts w:eastAsia="Times New Roman" w:cstheme="minorHAnsi"/>
          <w:b/>
          <w:sz w:val="16"/>
          <w:szCs w:val="16"/>
          <w:lang w:eastAsia="es-AR"/>
        </w:rPr>
        <w:t>*)</w:t>
      </w:r>
      <w:r w:rsidRPr="00471444">
        <w:rPr>
          <w:rFonts w:eastAsia="Times New Roman" w:cstheme="minorHAnsi"/>
          <w:sz w:val="16"/>
          <w:szCs w:val="16"/>
          <w:lang w:eastAsia="es-AR"/>
        </w:rPr>
        <w:t xml:space="preserve"> </w:t>
      </w:r>
      <w:r w:rsidRPr="00993A7C">
        <w:rPr>
          <w:rFonts w:eastAsia="Times New Roman" w:cstheme="minorHAnsi"/>
          <w:sz w:val="24"/>
          <w:szCs w:val="24"/>
          <w:lang w:eastAsia="es-AR"/>
        </w:rPr>
        <w:t>con las salved</w:t>
      </w:r>
      <w:r w:rsidR="00FF26B6">
        <w:rPr>
          <w:rFonts w:eastAsia="Times New Roman" w:cstheme="minorHAnsi"/>
          <w:sz w:val="24"/>
          <w:szCs w:val="24"/>
          <w:lang w:eastAsia="es-AR"/>
        </w:rPr>
        <w:t>ades establecidas en cada caso.</w:t>
      </w:r>
    </w:p>
    <w:p w14:paraId="6CFC3495" w14:textId="77777777" w:rsidR="00FF26B6" w:rsidRPr="00FF26B6" w:rsidRDefault="00FF26B6" w:rsidP="00F06EE3">
      <w:pPr>
        <w:shd w:val="clear" w:color="auto" w:fill="FFFFFF"/>
        <w:spacing w:after="0" w:line="240" w:lineRule="atLeast"/>
        <w:jc w:val="both"/>
        <w:textAlignment w:val="baseline"/>
        <w:rPr>
          <w:rFonts w:eastAsia="Times New Roman" w:cstheme="minorHAnsi"/>
          <w:i/>
          <w:sz w:val="20"/>
          <w:szCs w:val="20"/>
          <w:lang w:eastAsia="es-AR"/>
        </w:rPr>
      </w:pPr>
      <w:r w:rsidRPr="00FF26B6">
        <w:rPr>
          <w:rFonts w:eastAsia="Times New Roman" w:cstheme="minorHAnsi"/>
          <w:b/>
          <w:i/>
          <w:sz w:val="24"/>
          <w:szCs w:val="24"/>
          <w:lang w:eastAsia="es-AR"/>
        </w:rPr>
        <w:t>(*)</w:t>
      </w:r>
      <w:r w:rsidRPr="00FF26B6">
        <w:rPr>
          <w:rFonts w:eastAsia="Times New Roman" w:cstheme="minorHAnsi"/>
          <w:i/>
          <w:sz w:val="24"/>
          <w:szCs w:val="24"/>
          <w:lang w:eastAsia="es-AR"/>
        </w:rPr>
        <w:t xml:space="preserve"> </w:t>
      </w:r>
      <w:r w:rsidRPr="00FF26B6">
        <w:rPr>
          <w:rFonts w:eastAsia="Times New Roman" w:cstheme="minorHAnsi"/>
          <w:i/>
          <w:sz w:val="20"/>
          <w:szCs w:val="20"/>
          <w:lang w:eastAsia="es-AR"/>
        </w:rPr>
        <w:t>Derechos que di</w:t>
      </w:r>
      <w:r>
        <w:rPr>
          <w:rFonts w:eastAsia="Times New Roman" w:cstheme="minorHAnsi"/>
          <w:i/>
          <w:sz w:val="20"/>
          <w:szCs w:val="20"/>
          <w:lang w:eastAsia="es-AR"/>
        </w:rPr>
        <w:t xml:space="preserve">sponen el personal no </w:t>
      </w:r>
      <w:r w:rsidR="00B978E6">
        <w:rPr>
          <w:rFonts w:eastAsia="Times New Roman" w:cstheme="minorHAnsi"/>
          <w:i/>
          <w:sz w:val="20"/>
          <w:szCs w:val="20"/>
          <w:lang w:eastAsia="es-AR"/>
        </w:rPr>
        <w:t>permanente</w:t>
      </w:r>
      <w:r w:rsidR="00B978E6" w:rsidRPr="00FF26B6">
        <w:rPr>
          <w:rFonts w:eastAsia="Times New Roman" w:cstheme="minorHAnsi"/>
          <w:i/>
          <w:sz w:val="20"/>
          <w:szCs w:val="20"/>
          <w:lang w:eastAsia="es-AR"/>
        </w:rPr>
        <w:t>.</w:t>
      </w:r>
    </w:p>
    <w:p w14:paraId="227A26EA" w14:textId="77777777" w:rsidR="00FF26B6" w:rsidRPr="00FF26B6" w:rsidRDefault="00FF26B6" w:rsidP="00F06EE3">
      <w:pPr>
        <w:shd w:val="clear" w:color="auto" w:fill="FFFFFF"/>
        <w:spacing w:after="0" w:line="240" w:lineRule="atLeast"/>
        <w:jc w:val="both"/>
        <w:textAlignment w:val="baseline"/>
        <w:rPr>
          <w:rFonts w:eastAsia="Times New Roman" w:cstheme="minorHAnsi"/>
          <w:b/>
          <w:bCs/>
          <w:i/>
          <w:sz w:val="20"/>
          <w:szCs w:val="20"/>
          <w:bdr w:val="none" w:sz="0" w:space="0" w:color="auto" w:frame="1"/>
          <w:lang w:eastAsia="es-AR"/>
        </w:rPr>
      </w:pPr>
    </w:p>
    <w:p w14:paraId="433394BB" w14:textId="77777777" w:rsidR="00B978E6" w:rsidRPr="007A7031"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FF26B6">
        <w:rPr>
          <w:rFonts w:eastAsia="Times New Roman" w:cstheme="minorHAnsi"/>
          <w:b/>
          <w:bCs/>
          <w:sz w:val="24"/>
          <w:szCs w:val="24"/>
          <w:bdr w:val="none" w:sz="0" w:space="0" w:color="auto" w:frame="1"/>
          <w:lang w:eastAsia="es-AR"/>
        </w:rPr>
        <w:t>a) ESTABILIDAD</w:t>
      </w:r>
    </w:p>
    <w:p w14:paraId="2CDDACD7" w14:textId="77777777" w:rsidR="008A3EEA" w:rsidRDefault="008A3EEA"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F3C84F4"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16.</w:t>
      </w:r>
      <w:r w:rsidR="00993A7C" w:rsidRPr="00993A7C">
        <w:rPr>
          <w:rFonts w:eastAsia="Times New Roman" w:cstheme="minorHAnsi"/>
          <w:sz w:val="24"/>
          <w:szCs w:val="24"/>
          <w:lang w:eastAsia="es-AR"/>
        </w:rPr>
        <w:t> Estabilidad es el derecho del agente permanente de conservar el empleo, la jerarquía y nivel alcanzados, entendiéndose por tales la ubicación en el respectivo régimen escalafonario, los atributos inherentes a los mismos, y la inamovilidad en la residencia siempre que el servicio lo consienta, una vez confirmado de acuerdo a lo previsto en el artículo 12</w:t>
      </w:r>
      <w:r w:rsidR="00FF26B6">
        <w:rPr>
          <w:rFonts w:eastAsia="Times New Roman" w:cstheme="minorHAnsi"/>
          <w:sz w:val="24"/>
          <w:szCs w:val="24"/>
          <w:lang w:eastAsia="es-AR"/>
        </w:rPr>
        <w:t xml:space="preserve"> </w:t>
      </w:r>
      <w:r w:rsidR="00FF26B6" w:rsidRPr="00FF26B6">
        <w:rPr>
          <w:rFonts w:eastAsia="Times New Roman" w:cstheme="minorHAnsi"/>
          <w:b/>
          <w:sz w:val="16"/>
          <w:szCs w:val="16"/>
          <w:lang w:eastAsia="es-AR"/>
        </w:rPr>
        <w:t>(*)</w:t>
      </w:r>
      <w:r w:rsidR="00993A7C" w:rsidRPr="00993A7C">
        <w:rPr>
          <w:rFonts w:eastAsia="Times New Roman" w:cstheme="minorHAnsi"/>
          <w:sz w:val="24"/>
          <w:szCs w:val="24"/>
          <w:lang w:eastAsia="es-AR"/>
        </w:rPr>
        <w:t>. La estabilidad sólo se perderá por las causas establecidas en el presente Estatuto o por haber alcanzado edad y servicio superior en dos (2) años a la mínima establecida para la jubilación ordinaria del personal dependiente. El personal amparado por la estabilidad establecida precedentemente retendrá asimismo, el cargo que desempeña cuando fuera designado para cumplir funciones sin garantía de estabilidad, sa</w:t>
      </w:r>
      <w:r w:rsidR="0011170D">
        <w:rPr>
          <w:rFonts w:eastAsia="Times New Roman" w:cstheme="minorHAnsi"/>
          <w:sz w:val="24"/>
          <w:szCs w:val="24"/>
          <w:lang w:eastAsia="es-AR"/>
        </w:rPr>
        <w:t xml:space="preserve">lvo lo dispuesto en el </w:t>
      </w:r>
      <w:r w:rsidR="00FD58C1">
        <w:rPr>
          <w:rFonts w:eastAsia="Times New Roman" w:cstheme="minorHAnsi"/>
          <w:sz w:val="24"/>
          <w:szCs w:val="24"/>
          <w:lang w:eastAsia="es-AR"/>
        </w:rPr>
        <w:t>Artículo</w:t>
      </w:r>
      <w:r w:rsidR="0011170D">
        <w:rPr>
          <w:rFonts w:eastAsia="Times New Roman" w:cstheme="minorHAnsi"/>
          <w:sz w:val="24"/>
          <w:szCs w:val="24"/>
          <w:lang w:eastAsia="es-AR"/>
        </w:rPr>
        <w:t xml:space="preserve"> 26, </w:t>
      </w:r>
      <w:r w:rsidR="00993A7C" w:rsidRPr="00993A7C">
        <w:rPr>
          <w:rFonts w:eastAsia="Times New Roman" w:cstheme="minorHAnsi"/>
          <w:sz w:val="24"/>
          <w:szCs w:val="24"/>
          <w:lang w:eastAsia="es-AR"/>
        </w:rPr>
        <w:t xml:space="preserve"> In</w:t>
      </w:r>
      <w:r w:rsidR="0011170D">
        <w:rPr>
          <w:rFonts w:eastAsia="Times New Roman" w:cstheme="minorHAnsi"/>
          <w:sz w:val="24"/>
          <w:szCs w:val="24"/>
          <w:lang w:eastAsia="es-AR"/>
        </w:rPr>
        <w:t>ciso 1) de la Ley Provincial Nº</w:t>
      </w:r>
      <w:r w:rsidR="00993A7C" w:rsidRPr="00993A7C">
        <w:rPr>
          <w:rFonts w:eastAsia="Times New Roman" w:cstheme="minorHAnsi"/>
          <w:sz w:val="24"/>
          <w:szCs w:val="24"/>
          <w:lang w:eastAsia="es-AR"/>
        </w:rPr>
        <w:t xml:space="preserve"> 2756.</w:t>
      </w:r>
    </w:p>
    <w:p w14:paraId="5FC55E1A" w14:textId="77777777" w:rsidR="00993A7C" w:rsidRPr="00FF26B6" w:rsidRDefault="00FF26B6" w:rsidP="00F06EE3">
      <w:pPr>
        <w:shd w:val="clear" w:color="auto" w:fill="FFFFFF"/>
        <w:spacing w:after="0" w:line="240" w:lineRule="atLeast"/>
        <w:jc w:val="both"/>
        <w:textAlignment w:val="baseline"/>
        <w:rPr>
          <w:rFonts w:eastAsia="Times New Roman" w:cstheme="minorHAnsi"/>
          <w:b/>
          <w:bCs/>
          <w:i/>
          <w:sz w:val="20"/>
          <w:szCs w:val="20"/>
          <w:u w:val="single"/>
          <w:bdr w:val="none" w:sz="0" w:space="0" w:color="auto" w:frame="1"/>
          <w:lang w:eastAsia="es-AR"/>
        </w:rPr>
      </w:pPr>
      <w:r w:rsidRPr="00FF26B6">
        <w:rPr>
          <w:rFonts w:eastAsia="Times New Roman" w:cstheme="minorHAnsi"/>
          <w:b/>
          <w:bCs/>
          <w:sz w:val="24"/>
          <w:szCs w:val="24"/>
          <w:bdr w:val="none" w:sz="0" w:space="0" w:color="auto" w:frame="1"/>
          <w:lang w:eastAsia="es-AR"/>
        </w:rPr>
        <w:t xml:space="preserve">(*) </w:t>
      </w:r>
      <w:r w:rsidR="00FD58C1">
        <w:rPr>
          <w:rFonts w:eastAsia="Times New Roman" w:cstheme="minorHAnsi"/>
          <w:bCs/>
          <w:i/>
          <w:sz w:val="20"/>
          <w:szCs w:val="20"/>
          <w:u w:val="single"/>
          <w:bdr w:val="none" w:sz="0" w:space="0" w:color="auto" w:frame="1"/>
          <w:lang w:eastAsia="es-AR"/>
        </w:rPr>
        <w:t xml:space="preserve">Artículo </w:t>
      </w:r>
      <w:r w:rsidRPr="00FF26B6">
        <w:rPr>
          <w:rFonts w:eastAsia="Times New Roman" w:cstheme="minorHAnsi"/>
          <w:bCs/>
          <w:i/>
          <w:sz w:val="20"/>
          <w:szCs w:val="20"/>
          <w:u w:val="single"/>
          <w:bdr w:val="none" w:sz="0" w:space="0" w:color="auto" w:frame="1"/>
          <w:lang w:eastAsia="es-AR"/>
        </w:rPr>
        <w:t>12.</w:t>
      </w:r>
      <w:r w:rsidRPr="00FF26B6">
        <w:rPr>
          <w:rFonts w:eastAsia="Times New Roman" w:cstheme="minorHAnsi"/>
          <w:i/>
          <w:sz w:val="20"/>
          <w:szCs w:val="20"/>
          <w:lang w:eastAsia="es-AR"/>
        </w:rPr>
        <w:t> El nombramiento del personal permanente tendrá carácter provisional durante los 3 (tres) primeros meses de servicio efectivo, al término de los cuales se transformará automáticamente en definitivo cuando el agente haya demostrado idoneidad y condiciones para las funciones del cargo conferido, y cumplimiento de las disposiciones del Capítulo III. En caso contrario, y n</w:t>
      </w:r>
      <w:r w:rsidR="007A7031">
        <w:rPr>
          <w:rFonts w:eastAsia="Times New Roman" w:cstheme="minorHAnsi"/>
          <w:i/>
          <w:sz w:val="20"/>
          <w:szCs w:val="20"/>
          <w:lang w:eastAsia="es-AR"/>
        </w:rPr>
        <w:t xml:space="preserve">o obstante haber aprobado el </w:t>
      </w:r>
      <w:proofErr w:type="spellStart"/>
      <w:r w:rsidR="007A7031">
        <w:rPr>
          <w:rFonts w:eastAsia="Times New Roman" w:cstheme="minorHAnsi"/>
          <w:i/>
          <w:sz w:val="20"/>
          <w:szCs w:val="20"/>
          <w:lang w:eastAsia="es-AR"/>
        </w:rPr>
        <w:t>exá</w:t>
      </w:r>
      <w:r w:rsidRPr="00FF26B6">
        <w:rPr>
          <w:rFonts w:eastAsia="Times New Roman" w:cstheme="minorHAnsi"/>
          <w:i/>
          <w:sz w:val="20"/>
          <w:szCs w:val="20"/>
          <w:lang w:eastAsia="es-AR"/>
        </w:rPr>
        <w:t>men</w:t>
      </w:r>
      <w:proofErr w:type="spellEnd"/>
      <w:r w:rsidRPr="00FF26B6">
        <w:rPr>
          <w:rFonts w:eastAsia="Times New Roman" w:cstheme="minorHAnsi"/>
          <w:i/>
          <w:sz w:val="20"/>
          <w:szCs w:val="20"/>
          <w:lang w:eastAsia="es-AR"/>
        </w:rPr>
        <w:t xml:space="preserve"> de competencia o requisito de admisión, quedará revocado</w:t>
      </w:r>
    </w:p>
    <w:p w14:paraId="31B80701" w14:textId="77777777" w:rsidR="00FF26B6" w:rsidRDefault="00FF26B6"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BF178FE"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17.</w:t>
      </w:r>
      <w:r w:rsidR="00993A7C" w:rsidRPr="00993A7C">
        <w:rPr>
          <w:rFonts w:eastAsia="Times New Roman" w:cstheme="minorHAnsi"/>
          <w:sz w:val="24"/>
          <w:szCs w:val="24"/>
          <w:lang w:eastAsia="es-AR"/>
        </w:rPr>
        <w:t xml:space="preserve"> Cuando como consecuencia de la reestructuración de servicios o de dependencias Municipales o Comunales, se eliminen cargos, los agentes permanentes que los ocupen deberán ser reubicados con prioridad absoluta en cualquier vacante de la </w:t>
      </w:r>
      <w:r w:rsidR="00993A7C" w:rsidRPr="00993A7C">
        <w:rPr>
          <w:rFonts w:eastAsia="Times New Roman" w:cstheme="minorHAnsi"/>
          <w:sz w:val="24"/>
          <w:szCs w:val="24"/>
          <w:lang w:eastAsia="es-AR"/>
        </w:rPr>
        <w:lastRenderedPageBreak/>
        <w:t xml:space="preserve">especialidad, de equivalente nivel y jerarquía, existente o que se produzca en el ámbito del presente Estatuto, si reúne las condiciones exigidas. En el </w:t>
      </w:r>
      <w:r w:rsidR="00826480" w:rsidRPr="00993A7C">
        <w:rPr>
          <w:rFonts w:eastAsia="Times New Roman" w:cstheme="minorHAnsi"/>
          <w:sz w:val="24"/>
          <w:szCs w:val="24"/>
          <w:lang w:eastAsia="es-AR"/>
        </w:rPr>
        <w:t>ínterin</w:t>
      </w:r>
      <w:r w:rsidR="00993A7C" w:rsidRPr="00993A7C">
        <w:rPr>
          <w:rFonts w:eastAsia="Times New Roman" w:cstheme="minorHAnsi"/>
          <w:sz w:val="24"/>
          <w:szCs w:val="24"/>
          <w:lang w:eastAsia="es-AR"/>
        </w:rPr>
        <w:t xml:space="preserve"> prestará servicios en otras dependencias con la asignación que corresponda a su categoría de revista y su nivel jerárquico. Transcurrido un (1) año y si el agente aún no fuera reubicado, éste podrá optar por acogerse al cobro de la indemnización correspondiente, por considerarse cesante</w:t>
      </w:r>
    </w:p>
    <w:p w14:paraId="79BB9AFC"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D35B959"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18.</w:t>
      </w:r>
      <w:r w:rsidR="00993A7C" w:rsidRPr="00993A7C">
        <w:rPr>
          <w:rFonts w:eastAsia="Times New Roman" w:cstheme="minorHAnsi"/>
          <w:b/>
          <w:bCs/>
          <w:sz w:val="24"/>
          <w:szCs w:val="24"/>
          <w:bdr w:val="none" w:sz="0" w:space="0" w:color="auto" w:frame="1"/>
          <w:lang w:eastAsia="es-AR"/>
        </w:rPr>
        <w:t> </w:t>
      </w:r>
      <w:r w:rsidR="00993A7C" w:rsidRPr="00993A7C">
        <w:rPr>
          <w:rFonts w:eastAsia="Times New Roman" w:cstheme="minorHAnsi"/>
          <w:sz w:val="24"/>
          <w:szCs w:val="24"/>
          <w:lang w:eastAsia="es-AR"/>
        </w:rPr>
        <w:t>No podrán disponerse designaciones en el ámbito de este Estatuto mientras exista personal en estado de reubicación en igual o equivalente nivel y jerarquía que reúna las condiciones requeridas por la vacante existente, debiéndose llenar la misma por transferencia.</w:t>
      </w:r>
    </w:p>
    <w:p w14:paraId="0114524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03A5BB40" w14:textId="77777777" w:rsidR="007A7031" w:rsidRDefault="007A7031"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080D3BFA" w14:textId="77777777" w:rsidR="007A7031" w:rsidRDefault="007A7031"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7EC2ADD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b) RETRIBUCION JUSTA.</w:t>
      </w:r>
    </w:p>
    <w:p w14:paraId="0D94A8CC" w14:textId="77777777" w:rsidR="008A3EEA" w:rsidRDefault="008A3EEA"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B1C57EE" w14:textId="77777777" w:rsidR="00993A7C" w:rsidRPr="00993A7C" w:rsidRDefault="007A7031"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19.</w:t>
      </w:r>
      <w:r w:rsidR="00993A7C" w:rsidRPr="00993A7C">
        <w:rPr>
          <w:rFonts w:eastAsia="Times New Roman" w:cstheme="minorHAnsi"/>
          <w:sz w:val="24"/>
          <w:szCs w:val="24"/>
          <w:lang w:eastAsia="es-AR"/>
        </w:rPr>
        <w:t> El personal tiene derecho a la retribución de sus servicios conforme a su ubicación en el respectivo escalafón o régimen que corresponda al carácter de su empleo. Para gozar de este derecho es indispensable:</w:t>
      </w:r>
    </w:p>
    <w:p w14:paraId="2965F35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Que medie nombramiento o contrato, con arreglo a las disposiciones del presente Estatuto.</w:t>
      </w:r>
    </w:p>
    <w:p w14:paraId="47344A8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Que el agente haya prestado servicios, o esté comprendido en el régimen de licencias, franquicias y justificaciones, en todos los casos en que las mismas sean pagas.</w:t>
      </w:r>
    </w:p>
    <w:p w14:paraId="3C1D2B8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A igual situación de revista y de modalidades de la prestación de servicios, el personal gozará de idénticas remuneraciones, cualquiera sea el organismo en que actúe.</w:t>
      </w:r>
    </w:p>
    <w:p w14:paraId="461B191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89E01F7" w14:textId="77777777" w:rsidR="00993A7C" w:rsidRPr="00B978E6"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20.</w:t>
      </w:r>
      <w:r w:rsidR="00993A7C" w:rsidRPr="00993A7C">
        <w:rPr>
          <w:rFonts w:eastAsia="Times New Roman" w:cstheme="minorHAnsi"/>
          <w:sz w:val="24"/>
          <w:szCs w:val="24"/>
          <w:lang w:eastAsia="es-AR"/>
        </w:rPr>
        <w:t> El personal permanente que cumpla reemplazos transitorios en cargos superiores, tendrá derecho a percibir la diferencia de haberes existentes entre ambos cargos.</w:t>
      </w:r>
    </w:p>
    <w:p w14:paraId="00BE1137"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16A70C1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c) COMPENSACIONES SUBSIDIOS E INDEMNIZACIONES.</w:t>
      </w:r>
    </w:p>
    <w:p w14:paraId="2187FFDD" w14:textId="77777777" w:rsidR="00B978E6" w:rsidRDefault="00B978E6"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96F8C0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w:t>
      </w:r>
      <w:r w:rsidR="008A3EEA">
        <w:rPr>
          <w:rFonts w:eastAsia="Times New Roman" w:cstheme="minorHAnsi"/>
          <w:b/>
          <w:bCs/>
          <w:sz w:val="24"/>
          <w:szCs w:val="24"/>
          <w:u w:val="single"/>
          <w:bdr w:val="none" w:sz="0" w:space="0" w:color="auto" w:frame="1"/>
          <w:lang w:eastAsia="es-AR"/>
        </w:rPr>
        <w:t>Í</w:t>
      </w:r>
      <w:r w:rsidRPr="00993A7C">
        <w:rPr>
          <w:rFonts w:eastAsia="Times New Roman" w:cstheme="minorHAnsi"/>
          <w:b/>
          <w:bCs/>
          <w:sz w:val="24"/>
          <w:szCs w:val="24"/>
          <w:u w:val="single"/>
          <w:bdr w:val="none" w:sz="0" w:space="0" w:color="auto" w:frame="1"/>
          <w:lang w:eastAsia="es-AR"/>
        </w:rPr>
        <w:t>CULO 21.</w:t>
      </w:r>
      <w:r w:rsidRPr="00993A7C">
        <w:rPr>
          <w:rFonts w:eastAsia="Times New Roman" w:cstheme="minorHAnsi"/>
          <w:sz w:val="24"/>
          <w:szCs w:val="24"/>
          <w:u w:val="single"/>
          <w:bdr w:val="none" w:sz="0" w:space="0" w:color="auto" w:frame="1"/>
          <w:lang w:eastAsia="es-AR"/>
        </w:rPr>
        <w:t> </w:t>
      </w:r>
      <w:r w:rsidRPr="00993A7C">
        <w:rPr>
          <w:rFonts w:eastAsia="Times New Roman" w:cstheme="minorHAnsi"/>
          <w:sz w:val="24"/>
          <w:szCs w:val="24"/>
          <w:lang w:eastAsia="es-AR"/>
        </w:rPr>
        <w:t>El personal tiene derecho a la percepción de compensaciones y reintegros en concepto de viáticos, movilidad, servicios extraordinarios, trabajo insalubre y/o tarea riesgosa, gastos de comida, alojamiento o similares. También tiene derecho a que le extiendan órdenes de pasajes y cargas, en los casos y condiciones que determine la reglamentación respectiva.</w:t>
      </w:r>
    </w:p>
    <w:p w14:paraId="475BB65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46FA025"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22.</w:t>
      </w:r>
      <w:r w:rsidR="00993A7C" w:rsidRPr="00993A7C">
        <w:rPr>
          <w:rFonts w:eastAsia="Times New Roman" w:cstheme="minorHAnsi"/>
          <w:sz w:val="24"/>
          <w:szCs w:val="24"/>
          <w:lang w:eastAsia="es-AR"/>
        </w:rPr>
        <w:t> El personal Municipal y Comunal tiene derecho a solicitar y percibir las asignaciones familiares que establece la legislación vigente por:</w:t>
      </w:r>
    </w:p>
    <w:p w14:paraId="695F722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-Cónyuge.</w:t>
      </w:r>
    </w:p>
    <w:p w14:paraId="0DABEDC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-Hijos.</w:t>
      </w:r>
    </w:p>
    <w:p w14:paraId="17CEE04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-Hijo incapacitado.</w:t>
      </w:r>
    </w:p>
    <w:p w14:paraId="767F324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-Familia numerosa.</w:t>
      </w:r>
    </w:p>
    <w:p w14:paraId="08B98F64"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-Escolaridad primaria</w:t>
      </w:r>
    </w:p>
    <w:p w14:paraId="51BE938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lastRenderedPageBreak/>
        <w:t xml:space="preserve"> -Escolaridad primaria en familia numerosa.</w:t>
      </w:r>
    </w:p>
    <w:p w14:paraId="172E24E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-Escolaridad Media y Superior.</w:t>
      </w:r>
    </w:p>
    <w:p w14:paraId="604A14E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-Escolaridad Media y Superior en familia numerosa</w:t>
      </w:r>
    </w:p>
    <w:p w14:paraId="1511704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-Matrimonio.</w:t>
      </w:r>
    </w:p>
    <w:p w14:paraId="590C7B9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-Prenatal.</w:t>
      </w:r>
    </w:p>
    <w:p w14:paraId="4EEEA4C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-Nacimiento.</w:t>
      </w:r>
    </w:p>
    <w:p w14:paraId="34352ED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-Nacimiento en familia numerosa.</w:t>
      </w:r>
    </w:p>
    <w:p w14:paraId="77534DF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-Adopción.</w:t>
      </w:r>
    </w:p>
    <w:p w14:paraId="51E3D939"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-Adopción en familia numerosa.</w:t>
      </w:r>
    </w:p>
    <w:p w14:paraId="2D11325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-Ayuda escolar primaria.</w:t>
      </w:r>
    </w:p>
    <w:p w14:paraId="07C58DF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-Anual complementaria de vacaciones.</w:t>
      </w:r>
    </w:p>
    <w:p w14:paraId="40E3624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 -Toda asignación familiar que por otros conceptos se creen por Legislación Estatal.</w:t>
      </w:r>
    </w:p>
    <w:p w14:paraId="6E3EA7D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4BADA91" w14:textId="77777777" w:rsidR="00B978E6" w:rsidRDefault="00B978E6"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F5FF4AC" w14:textId="77777777" w:rsidR="00B978E6" w:rsidRDefault="00B978E6"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F3A3809"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23.</w:t>
      </w:r>
      <w:r w:rsidR="00993A7C" w:rsidRPr="00993A7C">
        <w:rPr>
          <w:rFonts w:eastAsia="Times New Roman" w:cstheme="minorHAnsi"/>
          <w:sz w:val="24"/>
          <w:szCs w:val="24"/>
          <w:lang w:eastAsia="es-AR"/>
        </w:rPr>
        <w:t> El personal tiene derecho a indemnizaciones por las siguientes causales:</w:t>
      </w:r>
    </w:p>
    <w:p w14:paraId="57848B0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a) Por haber sido afectado su derecho a la estabilidad prevista en el artículo 16</w:t>
      </w:r>
      <w:r w:rsidR="00B978E6" w:rsidRPr="00B978E6">
        <w:rPr>
          <w:rFonts w:eastAsia="Times New Roman" w:cstheme="minorHAnsi"/>
          <w:b/>
          <w:sz w:val="16"/>
          <w:szCs w:val="16"/>
          <w:lang w:eastAsia="es-AR"/>
        </w:rPr>
        <w:t>(*)</w:t>
      </w:r>
      <w:r w:rsidRPr="00993A7C">
        <w:rPr>
          <w:rFonts w:eastAsia="Times New Roman" w:cstheme="minorHAnsi"/>
          <w:sz w:val="24"/>
          <w:szCs w:val="24"/>
          <w:lang w:eastAsia="es-AR"/>
        </w:rPr>
        <w:t xml:space="preserve"> por causas no determinadas en este Estatuto, y optara por recibir la indemn</w:t>
      </w:r>
      <w:r w:rsidR="00B978E6">
        <w:rPr>
          <w:rFonts w:eastAsia="Times New Roman" w:cstheme="minorHAnsi"/>
          <w:sz w:val="24"/>
          <w:szCs w:val="24"/>
          <w:lang w:eastAsia="es-AR"/>
        </w:rPr>
        <w:t>ización a que se refiere el artículo  52</w:t>
      </w:r>
      <w:r w:rsidR="00B978E6" w:rsidRPr="00B978E6">
        <w:rPr>
          <w:rFonts w:eastAsia="Times New Roman" w:cstheme="minorHAnsi"/>
          <w:b/>
          <w:sz w:val="16"/>
          <w:szCs w:val="16"/>
          <w:lang w:eastAsia="es-AR"/>
        </w:rPr>
        <w:t>(*</w:t>
      </w:r>
      <w:r w:rsidR="00B978E6">
        <w:rPr>
          <w:rFonts w:eastAsia="Times New Roman" w:cstheme="minorHAnsi"/>
          <w:b/>
          <w:sz w:val="16"/>
          <w:szCs w:val="16"/>
          <w:lang w:eastAsia="es-AR"/>
        </w:rPr>
        <w:t>*</w:t>
      </w:r>
      <w:r w:rsidR="00B978E6" w:rsidRPr="00B978E6">
        <w:rPr>
          <w:rFonts w:eastAsia="Times New Roman" w:cstheme="minorHAnsi"/>
          <w:b/>
          <w:sz w:val="16"/>
          <w:szCs w:val="16"/>
          <w:lang w:eastAsia="es-AR"/>
        </w:rPr>
        <w:t>)</w:t>
      </w:r>
      <w:r w:rsidR="00B978E6">
        <w:rPr>
          <w:rFonts w:eastAsia="Times New Roman" w:cstheme="minorHAnsi"/>
          <w:sz w:val="24"/>
          <w:szCs w:val="24"/>
          <w:lang w:eastAsia="es-AR"/>
        </w:rPr>
        <w:t>.</w:t>
      </w:r>
    </w:p>
    <w:p w14:paraId="12D6A2F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Accidentes de trabajo o enfermedad ocupacional.</w:t>
      </w:r>
    </w:p>
    <w:p w14:paraId="4F3707F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Fallecimiento.</w:t>
      </w:r>
    </w:p>
    <w:p w14:paraId="0D3982F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Traslado.</w:t>
      </w:r>
    </w:p>
    <w:p w14:paraId="72614D2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Desarraigo.</w:t>
      </w:r>
    </w:p>
    <w:p w14:paraId="19DB0B0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f</w:t>
      </w:r>
      <w:r w:rsidRPr="00993A7C">
        <w:rPr>
          <w:rFonts w:eastAsia="Times New Roman" w:cstheme="minorHAnsi"/>
          <w:sz w:val="24"/>
          <w:szCs w:val="24"/>
          <w:lang w:eastAsia="es-AR"/>
        </w:rPr>
        <w:t>) Gastos y daños originados en o por actos de servicios.</w:t>
      </w:r>
    </w:p>
    <w:p w14:paraId="03429DE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g</w:t>
      </w:r>
      <w:r w:rsidRPr="00993A7C">
        <w:rPr>
          <w:rFonts w:eastAsia="Times New Roman" w:cstheme="minorHAnsi"/>
          <w:sz w:val="24"/>
          <w:szCs w:val="24"/>
          <w:lang w:eastAsia="es-AR"/>
        </w:rPr>
        <w:t xml:space="preserve">) Indemnización por cesantía por incapacidad </w:t>
      </w:r>
      <w:proofErr w:type="spellStart"/>
      <w:r w:rsidRPr="00993A7C">
        <w:rPr>
          <w:rFonts w:eastAsia="Times New Roman" w:cstheme="minorHAnsi"/>
          <w:sz w:val="24"/>
          <w:szCs w:val="24"/>
          <w:lang w:eastAsia="es-AR"/>
        </w:rPr>
        <w:t>inculposa</w:t>
      </w:r>
      <w:proofErr w:type="spellEnd"/>
      <w:r w:rsidRPr="00993A7C">
        <w:rPr>
          <w:rFonts w:eastAsia="Times New Roman" w:cstheme="minorHAnsi"/>
          <w:sz w:val="24"/>
          <w:szCs w:val="24"/>
          <w:lang w:eastAsia="es-AR"/>
        </w:rPr>
        <w:t>.</w:t>
      </w:r>
    </w:p>
    <w:p w14:paraId="2DB06DA7" w14:textId="77777777" w:rsidR="00B978E6" w:rsidRPr="00B978E6" w:rsidRDefault="00B978E6" w:rsidP="00B978E6">
      <w:pPr>
        <w:shd w:val="clear" w:color="auto" w:fill="FFFFFF"/>
        <w:spacing w:after="0" w:line="240" w:lineRule="atLeast"/>
        <w:jc w:val="both"/>
        <w:textAlignment w:val="baseline"/>
        <w:rPr>
          <w:rFonts w:eastAsia="Times New Roman" w:cstheme="minorHAnsi"/>
          <w:i/>
          <w:sz w:val="20"/>
          <w:szCs w:val="20"/>
          <w:lang w:eastAsia="es-AR"/>
        </w:rPr>
      </w:pPr>
      <w:r w:rsidRPr="00B978E6">
        <w:rPr>
          <w:rFonts w:eastAsia="Times New Roman" w:cstheme="minorHAnsi"/>
          <w:b/>
          <w:bCs/>
          <w:i/>
          <w:sz w:val="24"/>
          <w:szCs w:val="24"/>
          <w:bdr w:val="none" w:sz="0" w:space="0" w:color="auto" w:frame="1"/>
          <w:lang w:eastAsia="es-AR"/>
        </w:rPr>
        <w:t xml:space="preserve">(*) </w:t>
      </w:r>
      <w:r w:rsidRPr="00B978E6">
        <w:rPr>
          <w:rFonts w:eastAsia="Times New Roman" w:cstheme="minorHAnsi"/>
          <w:bCs/>
          <w:i/>
          <w:sz w:val="20"/>
          <w:szCs w:val="20"/>
          <w:u w:val="single"/>
          <w:bdr w:val="none" w:sz="0" w:space="0" w:color="auto" w:frame="1"/>
          <w:lang w:eastAsia="es-AR"/>
        </w:rPr>
        <w:t>Artículo 16</w:t>
      </w:r>
      <w:r w:rsidRPr="00B978E6">
        <w:rPr>
          <w:rFonts w:eastAsia="Times New Roman" w:cstheme="minorHAnsi"/>
          <w:bCs/>
          <w:i/>
          <w:sz w:val="20"/>
          <w:szCs w:val="20"/>
          <w:bdr w:val="none" w:sz="0" w:space="0" w:color="auto" w:frame="1"/>
          <w:lang w:eastAsia="es-AR"/>
        </w:rPr>
        <w:t>.</w:t>
      </w:r>
      <w:r w:rsidRPr="00B978E6">
        <w:rPr>
          <w:rFonts w:eastAsia="Times New Roman" w:cstheme="minorHAnsi"/>
          <w:i/>
          <w:sz w:val="20"/>
          <w:szCs w:val="20"/>
          <w:lang w:eastAsia="es-AR"/>
        </w:rPr>
        <w:t xml:space="preserve"> Estabilidad es el derecho del agente permanente de conservar el empleo, la jerarquía y nivel alcanzados, entendiéndose por tales la ubicación en el respectivo régimen escalafonario, los atributos inherentes a los mismos, y la inamovilidad en la residencia siempre que el servicio lo consienta, una vez confirmado de acuerdo a lo previsto en el artículo 12 </w:t>
      </w:r>
      <w:r w:rsidRPr="00B978E6">
        <w:rPr>
          <w:rFonts w:eastAsia="Times New Roman" w:cstheme="minorHAnsi"/>
          <w:b/>
          <w:i/>
          <w:sz w:val="16"/>
          <w:szCs w:val="16"/>
          <w:lang w:eastAsia="es-AR"/>
        </w:rPr>
        <w:t>(1)</w:t>
      </w:r>
      <w:r w:rsidRPr="00B978E6">
        <w:rPr>
          <w:rFonts w:eastAsia="Times New Roman" w:cstheme="minorHAnsi"/>
          <w:i/>
          <w:sz w:val="16"/>
          <w:szCs w:val="16"/>
          <w:lang w:eastAsia="es-AR"/>
        </w:rPr>
        <w:t>.</w:t>
      </w:r>
      <w:r w:rsidRPr="00B978E6">
        <w:rPr>
          <w:rFonts w:eastAsia="Times New Roman" w:cstheme="minorHAnsi"/>
          <w:i/>
          <w:sz w:val="20"/>
          <w:szCs w:val="20"/>
          <w:lang w:eastAsia="es-AR"/>
        </w:rPr>
        <w:t xml:space="preserve"> La estabilidad sólo se perderá por las causas establecidas en el presente Estatuto o por haber alcanzado edad y servicio superior en dos (2) años a la mínima establecida para la jubilación ordinaria del personal dependiente. El personal amparado por la estabilidad establecida precedentemente retendrá asimismo, el cargo que desempeña cuando fuera designado para cumplir funciones sin garantía de estabilidad, salvo lo dispuesto en el Artículo 26,  Inciso 1) de la Ley Provincial Nº 2756.</w:t>
      </w:r>
    </w:p>
    <w:p w14:paraId="646B6520" w14:textId="77777777" w:rsidR="00B978E6" w:rsidRPr="00B978E6" w:rsidRDefault="00B978E6" w:rsidP="00B978E6">
      <w:pPr>
        <w:shd w:val="clear" w:color="auto" w:fill="FFFFFF"/>
        <w:spacing w:after="0" w:line="240" w:lineRule="atLeast"/>
        <w:jc w:val="both"/>
        <w:textAlignment w:val="baseline"/>
        <w:rPr>
          <w:rFonts w:eastAsia="Times New Roman" w:cstheme="minorHAnsi"/>
          <w:b/>
          <w:bCs/>
          <w:i/>
          <w:sz w:val="20"/>
          <w:szCs w:val="20"/>
          <w:u w:val="single"/>
          <w:bdr w:val="none" w:sz="0" w:space="0" w:color="auto" w:frame="1"/>
          <w:lang w:eastAsia="es-AR"/>
        </w:rPr>
      </w:pPr>
      <w:r w:rsidRPr="00B978E6">
        <w:rPr>
          <w:rFonts w:eastAsia="Times New Roman" w:cstheme="minorHAnsi"/>
          <w:b/>
          <w:bCs/>
          <w:i/>
          <w:sz w:val="24"/>
          <w:szCs w:val="24"/>
          <w:bdr w:val="none" w:sz="0" w:space="0" w:color="auto" w:frame="1"/>
          <w:lang w:eastAsia="es-AR"/>
        </w:rPr>
        <w:t>(1)</w:t>
      </w:r>
      <w:r w:rsidRPr="00B978E6">
        <w:rPr>
          <w:rFonts w:eastAsia="Times New Roman" w:cstheme="minorHAnsi"/>
          <w:b/>
          <w:bCs/>
          <w:i/>
          <w:sz w:val="20"/>
          <w:szCs w:val="20"/>
          <w:bdr w:val="none" w:sz="0" w:space="0" w:color="auto" w:frame="1"/>
          <w:lang w:eastAsia="es-AR"/>
        </w:rPr>
        <w:t xml:space="preserve"> </w:t>
      </w:r>
      <w:r w:rsidRPr="00B978E6">
        <w:rPr>
          <w:rFonts w:eastAsia="Times New Roman" w:cstheme="minorHAnsi"/>
          <w:bCs/>
          <w:i/>
          <w:sz w:val="20"/>
          <w:szCs w:val="20"/>
          <w:u w:val="single"/>
          <w:bdr w:val="none" w:sz="0" w:space="0" w:color="auto" w:frame="1"/>
          <w:lang w:eastAsia="es-AR"/>
        </w:rPr>
        <w:t>Artículo 12.</w:t>
      </w:r>
      <w:r w:rsidRPr="00B978E6">
        <w:rPr>
          <w:rFonts w:eastAsia="Times New Roman" w:cstheme="minorHAnsi"/>
          <w:i/>
          <w:sz w:val="20"/>
          <w:szCs w:val="20"/>
          <w:lang w:eastAsia="es-AR"/>
        </w:rPr>
        <w:t> El nombramiento del personal permanente tendrá carácter provisional durante los 3 (tres) primeros meses de servicio efectivo, al término de los cuales se transformará automáticamente en definitivo cuando el agente haya demostrado idoneidad y condiciones para las funciones del cargo conferido, y cumplimiento de las disposiciones del Capítulo III. En caso contrario, y no obstante haber aprobado el examen de competencia o requisito de admisión, quedará revocado</w:t>
      </w:r>
    </w:p>
    <w:p w14:paraId="07137C15" w14:textId="77777777" w:rsidR="00B978E6" w:rsidRPr="00B978E6" w:rsidRDefault="00B978E6" w:rsidP="00B978E6">
      <w:pPr>
        <w:shd w:val="clear" w:color="auto" w:fill="FFFFFF"/>
        <w:spacing w:after="0" w:line="240" w:lineRule="atLeast"/>
        <w:jc w:val="both"/>
        <w:textAlignment w:val="baseline"/>
        <w:rPr>
          <w:rFonts w:eastAsia="Times New Roman" w:cstheme="minorHAnsi"/>
          <w:sz w:val="20"/>
          <w:szCs w:val="20"/>
          <w:lang w:eastAsia="es-AR"/>
        </w:rPr>
      </w:pPr>
      <w:r w:rsidRPr="00B978E6">
        <w:rPr>
          <w:rFonts w:eastAsia="Times New Roman" w:cstheme="minorHAnsi"/>
          <w:b/>
          <w:bCs/>
          <w:i/>
          <w:sz w:val="24"/>
          <w:szCs w:val="24"/>
          <w:bdr w:val="none" w:sz="0" w:space="0" w:color="auto" w:frame="1"/>
          <w:lang w:eastAsia="es-AR"/>
        </w:rPr>
        <w:t>(*</w:t>
      </w:r>
      <w:r>
        <w:rPr>
          <w:rFonts w:eastAsia="Times New Roman" w:cstheme="minorHAnsi"/>
          <w:b/>
          <w:bCs/>
          <w:i/>
          <w:sz w:val="24"/>
          <w:szCs w:val="24"/>
          <w:bdr w:val="none" w:sz="0" w:space="0" w:color="auto" w:frame="1"/>
          <w:lang w:eastAsia="es-AR"/>
        </w:rPr>
        <w:t>*</w:t>
      </w:r>
      <w:r w:rsidRPr="00B978E6">
        <w:rPr>
          <w:rFonts w:eastAsia="Times New Roman" w:cstheme="minorHAnsi"/>
          <w:b/>
          <w:bCs/>
          <w:i/>
          <w:sz w:val="24"/>
          <w:szCs w:val="24"/>
          <w:bdr w:val="none" w:sz="0" w:space="0" w:color="auto" w:frame="1"/>
          <w:lang w:eastAsia="es-AR"/>
        </w:rPr>
        <w:t>)</w:t>
      </w:r>
      <w:r w:rsidRPr="00B978E6">
        <w:rPr>
          <w:rFonts w:eastAsia="Times New Roman" w:cstheme="minorHAnsi"/>
          <w:bCs/>
          <w:i/>
          <w:sz w:val="20"/>
          <w:szCs w:val="20"/>
          <w:u w:val="single"/>
          <w:bdr w:val="none" w:sz="0" w:space="0" w:color="auto" w:frame="1"/>
          <w:lang w:eastAsia="es-AR"/>
        </w:rPr>
        <w:t>Artículo 52.</w:t>
      </w:r>
      <w:r w:rsidRPr="00B978E6">
        <w:rPr>
          <w:rFonts w:eastAsia="Times New Roman" w:cstheme="minorHAnsi"/>
          <w:i/>
          <w:sz w:val="24"/>
          <w:szCs w:val="24"/>
          <w:lang w:eastAsia="es-AR"/>
        </w:rPr>
        <w:t> </w:t>
      </w:r>
      <w:r w:rsidRPr="00B978E6">
        <w:rPr>
          <w:rFonts w:eastAsia="Times New Roman" w:cstheme="minorHAnsi"/>
          <w:i/>
          <w:sz w:val="20"/>
          <w:szCs w:val="20"/>
          <w:lang w:eastAsia="es-AR"/>
        </w:rPr>
        <w:t>El personal que hubiere cesado acogiéndose a las normas previsionales que amparan la invalidez, tendrá derecho, cuando desaparezcan las causas motivantes y consecuentemente se limite el beneficio, a su reingreso en tareas para las que resulte apto de igual nivel y jerarquía que tenía al momento de la separación del cargo. Formulada la petición, los haberes se devengarán aun cuando no se presten servicios, a partir de los treinta (30) días de interpuesta la petición de reintegro</w:t>
      </w:r>
      <w:r w:rsidRPr="00B978E6">
        <w:rPr>
          <w:rFonts w:eastAsia="Times New Roman" w:cstheme="minorHAnsi"/>
          <w:sz w:val="20"/>
          <w:szCs w:val="20"/>
          <w:lang w:eastAsia="es-AR"/>
        </w:rPr>
        <w:t>.</w:t>
      </w:r>
    </w:p>
    <w:p w14:paraId="118BE3FC"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EB5F06C"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24.</w:t>
      </w:r>
      <w:r w:rsidR="00993A7C" w:rsidRPr="00993A7C">
        <w:rPr>
          <w:rFonts w:eastAsia="Times New Roman" w:cstheme="minorHAnsi"/>
          <w:sz w:val="24"/>
          <w:szCs w:val="24"/>
          <w:lang w:eastAsia="es-AR"/>
        </w:rPr>
        <w:t> El monto de l</w:t>
      </w:r>
      <w:r>
        <w:rPr>
          <w:rFonts w:eastAsia="Times New Roman" w:cstheme="minorHAnsi"/>
          <w:sz w:val="24"/>
          <w:szCs w:val="24"/>
          <w:lang w:eastAsia="es-AR"/>
        </w:rPr>
        <w:t>as indemnizaciones se calculará</w:t>
      </w:r>
      <w:r w:rsidR="00993A7C" w:rsidRPr="00993A7C">
        <w:rPr>
          <w:rFonts w:eastAsia="Times New Roman" w:cstheme="minorHAnsi"/>
          <w:sz w:val="24"/>
          <w:szCs w:val="24"/>
          <w:lang w:eastAsia="es-AR"/>
        </w:rPr>
        <w:t xml:space="preserve"> sobre el total de las remuneraciones y asignaciones de carácter regular y permanente que sufran descuento </w:t>
      </w:r>
      <w:r w:rsidR="00993A7C" w:rsidRPr="00993A7C">
        <w:rPr>
          <w:rFonts w:eastAsia="Times New Roman" w:cstheme="minorHAnsi"/>
          <w:sz w:val="24"/>
          <w:szCs w:val="24"/>
          <w:lang w:eastAsia="es-AR"/>
        </w:rPr>
        <w:lastRenderedPageBreak/>
        <w:t>jubilatorio, correspondientes al último mes, y serán acordadas conforme a la escala acumulativa y condiciones siguientes, siempre y cuando no existiera un régimen diferencial:</w:t>
      </w:r>
    </w:p>
    <w:p w14:paraId="64D529B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B978E6">
        <w:rPr>
          <w:rFonts w:eastAsia="Times New Roman" w:cstheme="minorHAnsi"/>
          <w:b/>
          <w:sz w:val="24"/>
          <w:szCs w:val="24"/>
          <w:lang w:eastAsia="es-AR"/>
        </w:rPr>
        <w:t>a)</w:t>
      </w:r>
      <w:r w:rsidRPr="00993A7C">
        <w:rPr>
          <w:rFonts w:eastAsia="Times New Roman" w:cstheme="minorHAnsi"/>
          <w:sz w:val="24"/>
          <w:szCs w:val="24"/>
          <w:lang w:eastAsia="es-AR"/>
        </w:rPr>
        <w:t xml:space="preserve"> Con hasta 10 (diez) años de servicios computables: el 100% (cien por ciento) de las remuneraciones y asignaciones mensuales por cada año de antigüedad. Más de 10 (diez) años y hasta 20 (veinte) años computables: 150% (ciento cincuenta por ciento) por cada año de antigüedad que exceda los 10 (diez) años. Más de 20 (veinte) años: el 200% (doscientos por ciento) por cada año de antigüedad que exceda los 20 (veinte) años computables.</w:t>
      </w:r>
    </w:p>
    <w:p w14:paraId="60AE1A1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B978E6">
        <w:rPr>
          <w:rFonts w:eastAsia="Times New Roman" w:cstheme="minorHAnsi"/>
          <w:b/>
          <w:sz w:val="24"/>
          <w:szCs w:val="24"/>
          <w:lang w:eastAsia="es-AR"/>
        </w:rPr>
        <w:t>b)</w:t>
      </w:r>
      <w:r w:rsidRPr="00993A7C">
        <w:rPr>
          <w:rFonts w:eastAsia="Times New Roman" w:cstheme="minorHAnsi"/>
          <w:sz w:val="24"/>
          <w:szCs w:val="24"/>
          <w:lang w:eastAsia="es-AR"/>
        </w:rPr>
        <w:t xml:space="preserve"> De las indemnizaciones resultantes, se deducirán aquellas que el agente hubiera percibido con motivo de cesaciones anteriores.</w:t>
      </w:r>
    </w:p>
    <w:p w14:paraId="122B983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D7AF768"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25.</w:t>
      </w:r>
      <w:r w:rsidR="00993A7C" w:rsidRPr="00993A7C">
        <w:rPr>
          <w:rFonts w:eastAsia="Times New Roman" w:cstheme="minorHAnsi"/>
          <w:sz w:val="24"/>
          <w:szCs w:val="24"/>
          <w:lang w:eastAsia="es-AR"/>
        </w:rPr>
        <w:t> A los efectos del artículo anterior, se computarán únicamente los servicios prestados en organismos nacionales, provinciales, municipales o comunales o en empresas o entidades incorporadas totalmente al patrimonio del Estado, que no hubiera dado lugar al otorgamiento de un beneficio de pasividad. Cuando el personal se desempeñe en más de un cargo tendrá en cuenta únicamente la antigüedad computada en el cargo suprimido. Del cómputo total se considerará como año entero la fracción igual o mayor de seis (6) meses despreciándose si fuese menor.</w:t>
      </w:r>
    </w:p>
    <w:p w14:paraId="61721590"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0B22BC5"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26.</w:t>
      </w:r>
      <w:r w:rsidR="00993A7C" w:rsidRPr="00993A7C">
        <w:rPr>
          <w:rFonts w:eastAsia="Times New Roman" w:cstheme="minorHAnsi"/>
          <w:sz w:val="24"/>
          <w:szCs w:val="24"/>
          <w:lang w:eastAsia="es-AR"/>
        </w:rPr>
        <w:t> Los años de servicios prestados en horario de hasta veinte (20) horas semanales, devengarán una indemnización reducida al 70% (setenta por ciento) de la escala a que se refiere el Artículo 24</w:t>
      </w:r>
      <w:r w:rsidR="00BF4341" w:rsidRPr="00B978E6">
        <w:rPr>
          <w:rFonts w:eastAsia="Times New Roman" w:cstheme="minorHAnsi"/>
          <w:b/>
          <w:sz w:val="16"/>
          <w:szCs w:val="16"/>
          <w:lang w:eastAsia="es-AR"/>
        </w:rPr>
        <w:t>(*)</w:t>
      </w:r>
      <w:r w:rsidR="00993A7C" w:rsidRPr="00993A7C">
        <w:rPr>
          <w:rFonts w:eastAsia="Times New Roman" w:cstheme="minorHAnsi"/>
          <w:sz w:val="24"/>
          <w:szCs w:val="24"/>
          <w:lang w:eastAsia="es-AR"/>
        </w:rPr>
        <w:t>, cuando la misma se calcule sobre un cargo de horarios completo. A los fines de la escala acumulativa, los años se considerarán en el orden en que fueron prestando los servicios.</w:t>
      </w:r>
    </w:p>
    <w:p w14:paraId="7E462B6F" w14:textId="77777777" w:rsidR="00BF4341" w:rsidRPr="00BF4341" w:rsidRDefault="00BF4341" w:rsidP="00BF4341">
      <w:pPr>
        <w:shd w:val="clear" w:color="auto" w:fill="FFFFFF"/>
        <w:spacing w:after="0" w:line="240" w:lineRule="atLeast"/>
        <w:jc w:val="both"/>
        <w:textAlignment w:val="baseline"/>
        <w:rPr>
          <w:rFonts w:eastAsia="Times New Roman" w:cstheme="minorHAnsi"/>
          <w:i/>
          <w:sz w:val="20"/>
          <w:szCs w:val="20"/>
          <w:lang w:eastAsia="es-AR"/>
        </w:rPr>
      </w:pPr>
      <w:r w:rsidRPr="00BF4341">
        <w:rPr>
          <w:rFonts w:eastAsia="Times New Roman" w:cstheme="minorHAnsi"/>
          <w:b/>
          <w:bCs/>
          <w:i/>
          <w:sz w:val="24"/>
          <w:szCs w:val="24"/>
          <w:bdr w:val="none" w:sz="0" w:space="0" w:color="auto" w:frame="1"/>
          <w:lang w:eastAsia="es-AR"/>
        </w:rPr>
        <w:t xml:space="preserve">(*) </w:t>
      </w:r>
      <w:r>
        <w:rPr>
          <w:rFonts w:eastAsia="Times New Roman" w:cstheme="minorHAnsi"/>
          <w:b/>
          <w:bCs/>
          <w:i/>
          <w:sz w:val="20"/>
          <w:szCs w:val="20"/>
          <w:u w:val="single"/>
          <w:bdr w:val="none" w:sz="0" w:space="0" w:color="auto" w:frame="1"/>
          <w:lang w:eastAsia="es-AR"/>
        </w:rPr>
        <w:t>Artículo</w:t>
      </w:r>
      <w:r w:rsidRPr="00BF4341">
        <w:rPr>
          <w:rFonts w:eastAsia="Times New Roman" w:cstheme="minorHAnsi"/>
          <w:b/>
          <w:bCs/>
          <w:i/>
          <w:sz w:val="20"/>
          <w:szCs w:val="20"/>
          <w:u w:val="single"/>
          <w:bdr w:val="none" w:sz="0" w:space="0" w:color="auto" w:frame="1"/>
          <w:lang w:eastAsia="es-AR"/>
        </w:rPr>
        <w:t xml:space="preserve"> 24</w:t>
      </w:r>
      <w:r w:rsidRPr="00BF4341">
        <w:rPr>
          <w:rFonts w:eastAsia="Times New Roman" w:cstheme="minorHAnsi"/>
          <w:b/>
          <w:bCs/>
          <w:i/>
          <w:sz w:val="20"/>
          <w:szCs w:val="20"/>
          <w:bdr w:val="none" w:sz="0" w:space="0" w:color="auto" w:frame="1"/>
          <w:lang w:eastAsia="es-AR"/>
        </w:rPr>
        <w:t>.</w:t>
      </w:r>
      <w:r w:rsidRPr="00BF4341">
        <w:rPr>
          <w:rFonts w:eastAsia="Times New Roman" w:cstheme="minorHAnsi"/>
          <w:i/>
          <w:sz w:val="20"/>
          <w:szCs w:val="20"/>
          <w:lang w:eastAsia="es-AR"/>
        </w:rPr>
        <w:t> El monto de las indemnizaciones se calcularán sobre el total de las remuneraciones y asignaciones de carácter regular y permanente que sufran descuento jubilatorio, correspondientes al último mes, y serán acordadas conforme a la escala acumulativa y condiciones siguientes, siempre y cuando no existiera un régimen diferencial:</w:t>
      </w:r>
    </w:p>
    <w:p w14:paraId="64FD3FBA" w14:textId="77777777" w:rsidR="00BF4341" w:rsidRPr="00BF4341" w:rsidRDefault="00BF4341" w:rsidP="00BF4341">
      <w:pPr>
        <w:shd w:val="clear" w:color="auto" w:fill="FFFFFF"/>
        <w:spacing w:after="0" w:line="240" w:lineRule="atLeast"/>
        <w:jc w:val="both"/>
        <w:textAlignment w:val="baseline"/>
        <w:rPr>
          <w:rFonts w:eastAsia="Times New Roman" w:cstheme="minorHAnsi"/>
          <w:i/>
          <w:sz w:val="20"/>
          <w:szCs w:val="20"/>
          <w:lang w:eastAsia="es-AR"/>
        </w:rPr>
      </w:pPr>
      <w:r w:rsidRPr="00BF4341">
        <w:rPr>
          <w:rFonts w:eastAsia="Times New Roman" w:cstheme="minorHAnsi"/>
          <w:b/>
          <w:i/>
          <w:sz w:val="20"/>
          <w:szCs w:val="20"/>
          <w:lang w:eastAsia="es-AR"/>
        </w:rPr>
        <w:t>a)</w:t>
      </w:r>
      <w:r w:rsidRPr="00BF4341">
        <w:rPr>
          <w:rFonts w:eastAsia="Times New Roman" w:cstheme="minorHAnsi"/>
          <w:i/>
          <w:sz w:val="20"/>
          <w:szCs w:val="20"/>
          <w:lang w:eastAsia="es-AR"/>
        </w:rPr>
        <w:t xml:space="preserve"> Con hasta 10 (diez) años de servicios computables: el 100% (cien por ciento) de las remuneraciones y asignaciones mensuales por cada año de antigüedad. Más de 10 (diez) años y hasta 20 (veinte) años computables: 150% (ciento cincuenta por ciento) por cada año de antigüedad que exceda los 10 (diez) años. Más de 20 (veinte) años: el 200% (doscientos por ciento) por cada año de antigüedad que exceda los 20 (veinte) años computables.</w:t>
      </w:r>
    </w:p>
    <w:p w14:paraId="6282ACE4" w14:textId="77777777" w:rsidR="00BF4341" w:rsidRPr="00BF4341" w:rsidRDefault="00BF4341" w:rsidP="00BF4341">
      <w:pPr>
        <w:shd w:val="clear" w:color="auto" w:fill="FFFFFF"/>
        <w:spacing w:after="0" w:line="240" w:lineRule="atLeast"/>
        <w:jc w:val="both"/>
        <w:textAlignment w:val="baseline"/>
        <w:rPr>
          <w:rFonts w:eastAsia="Times New Roman" w:cstheme="minorHAnsi"/>
          <w:i/>
          <w:sz w:val="20"/>
          <w:szCs w:val="20"/>
          <w:lang w:eastAsia="es-AR"/>
        </w:rPr>
      </w:pPr>
      <w:r w:rsidRPr="00BF4341">
        <w:rPr>
          <w:rFonts w:eastAsia="Times New Roman" w:cstheme="minorHAnsi"/>
          <w:b/>
          <w:i/>
          <w:sz w:val="20"/>
          <w:szCs w:val="20"/>
          <w:lang w:eastAsia="es-AR"/>
        </w:rPr>
        <w:t>b)</w:t>
      </w:r>
      <w:r w:rsidRPr="00BF4341">
        <w:rPr>
          <w:rFonts w:eastAsia="Times New Roman" w:cstheme="minorHAnsi"/>
          <w:i/>
          <w:sz w:val="20"/>
          <w:szCs w:val="20"/>
          <w:lang w:eastAsia="es-AR"/>
        </w:rPr>
        <w:t xml:space="preserve"> De las indemnizaciones resultantes, se deducirán aquellas que el agente hubiera percibido con motivo de cesaciones anteriores.</w:t>
      </w:r>
    </w:p>
    <w:p w14:paraId="4A2F9D5D"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FB4E043"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27.</w:t>
      </w:r>
      <w:r w:rsidR="00993A7C" w:rsidRPr="00993A7C">
        <w:rPr>
          <w:rFonts w:eastAsia="Times New Roman" w:cstheme="minorHAnsi"/>
          <w:sz w:val="24"/>
          <w:szCs w:val="24"/>
          <w:lang w:eastAsia="es-AR"/>
        </w:rPr>
        <w:t> La percepción de la indemnización creará incompatibilidad durante los dos (2) años siguientes para reingresar como agentes permanentes o no permanentes en cualquiera de las dependencias Municipales o Comunales.</w:t>
      </w:r>
    </w:p>
    <w:p w14:paraId="790C3E42"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5BD5499"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28.</w:t>
      </w:r>
      <w:r w:rsidR="00993A7C" w:rsidRPr="00993A7C">
        <w:rPr>
          <w:rFonts w:eastAsia="Times New Roman" w:cstheme="minorHAnsi"/>
          <w:sz w:val="24"/>
          <w:szCs w:val="24"/>
          <w:u w:val="single"/>
          <w:bdr w:val="none" w:sz="0" w:space="0" w:color="auto" w:frame="1"/>
          <w:lang w:eastAsia="es-AR"/>
        </w:rPr>
        <w:t> </w:t>
      </w:r>
      <w:r w:rsidR="00993A7C" w:rsidRPr="00993A7C">
        <w:rPr>
          <w:rFonts w:eastAsia="Times New Roman" w:cstheme="minorHAnsi"/>
          <w:sz w:val="24"/>
          <w:szCs w:val="24"/>
          <w:lang w:eastAsia="es-AR"/>
        </w:rPr>
        <w:t>La autoridad Municipal o Comunal podrá en casos excepcionales y debidamente fundados, disponer excepciones a la incompatibilidad que se establece en el artículo 27</w:t>
      </w:r>
      <w:r w:rsidR="00A213D9" w:rsidRPr="00A213D9">
        <w:rPr>
          <w:rFonts w:eastAsia="Times New Roman" w:cstheme="minorHAnsi"/>
          <w:b/>
          <w:sz w:val="16"/>
          <w:szCs w:val="16"/>
          <w:lang w:eastAsia="es-AR"/>
        </w:rPr>
        <w:t>(*)</w:t>
      </w:r>
      <w:r w:rsidR="00A213D9">
        <w:rPr>
          <w:rFonts w:eastAsia="Times New Roman" w:cstheme="minorHAnsi"/>
          <w:sz w:val="24"/>
          <w:szCs w:val="24"/>
          <w:lang w:eastAsia="es-AR"/>
        </w:rPr>
        <w:t>.</w:t>
      </w:r>
    </w:p>
    <w:p w14:paraId="2B635DB5" w14:textId="77777777" w:rsidR="00A213D9" w:rsidRPr="00A213D9" w:rsidRDefault="00A213D9" w:rsidP="00A213D9">
      <w:pPr>
        <w:shd w:val="clear" w:color="auto" w:fill="FFFFFF"/>
        <w:spacing w:after="0" w:line="240" w:lineRule="atLeast"/>
        <w:jc w:val="both"/>
        <w:textAlignment w:val="baseline"/>
        <w:rPr>
          <w:rFonts w:eastAsia="Times New Roman" w:cstheme="minorHAnsi"/>
          <w:i/>
          <w:sz w:val="20"/>
          <w:szCs w:val="20"/>
          <w:lang w:eastAsia="es-AR"/>
        </w:rPr>
      </w:pPr>
      <w:r w:rsidRPr="00A213D9">
        <w:rPr>
          <w:rFonts w:eastAsia="Times New Roman" w:cstheme="minorHAnsi"/>
          <w:b/>
          <w:bCs/>
          <w:i/>
          <w:sz w:val="24"/>
          <w:szCs w:val="24"/>
          <w:bdr w:val="none" w:sz="0" w:space="0" w:color="auto" w:frame="1"/>
          <w:lang w:eastAsia="es-AR"/>
        </w:rPr>
        <w:lastRenderedPageBreak/>
        <w:t xml:space="preserve">(*) </w:t>
      </w:r>
      <w:r>
        <w:rPr>
          <w:rFonts w:eastAsia="Times New Roman" w:cstheme="minorHAnsi"/>
          <w:b/>
          <w:bCs/>
          <w:i/>
          <w:sz w:val="20"/>
          <w:szCs w:val="20"/>
          <w:u w:val="single"/>
          <w:bdr w:val="none" w:sz="0" w:space="0" w:color="auto" w:frame="1"/>
          <w:lang w:eastAsia="es-AR"/>
        </w:rPr>
        <w:t xml:space="preserve">Artículo </w:t>
      </w:r>
      <w:r w:rsidRPr="00A213D9">
        <w:rPr>
          <w:rFonts w:eastAsia="Times New Roman" w:cstheme="minorHAnsi"/>
          <w:b/>
          <w:bCs/>
          <w:i/>
          <w:sz w:val="20"/>
          <w:szCs w:val="20"/>
          <w:u w:val="single"/>
          <w:bdr w:val="none" w:sz="0" w:space="0" w:color="auto" w:frame="1"/>
          <w:lang w:eastAsia="es-AR"/>
        </w:rPr>
        <w:t>27.</w:t>
      </w:r>
      <w:r w:rsidRPr="00A213D9">
        <w:rPr>
          <w:rFonts w:eastAsia="Times New Roman" w:cstheme="minorHAnsi"/>
          <w:i/>
          <w:sz w:val="20"/>
          <w:szCs w:val="20"/>
          <w:lang w:eastAsia="es-AR"/>
        </w:rPr>
        <w:t> La percepción de la indemnización creará incompatibilidad durante los dos (2) años siguientes para reingresar como agentes permanentes o no permanentes en cualquiera de las dependencias Municipales o Comunales.</w:t>
      </w:r>
    </w:p>
    <w:p w14:paraId="1E0EA05A"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22A6DFE"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29.</w:t>
      </w:r>
      <w:r w:rsidR="00993A7C" w:rsidRPr="00993A7C">
        <w:rPr>
          <w:rFonts w:eastAsia="Times New Roman" w:cstheme="minorHAnsi"/>
          <w:sz w:val="24"/>
          <w:szCs w:val="24"/>
          <w:lang w:eastAsia="es-AR"/>
        </w:rPr>
        <w:t> Cuando se produzca el reingreso de un agente antes de vencido el plazo que fija el Artículo 27</w:t>
      </w:r>
      <w:r w:rsidR="00A213D9" w:rsidRPr="00A213D9">
        <w:rPr>
          <w:rFonts w:eastAsia="Times New Roman" w:cstheme="minorHAnsi"/>
          <w:b/>
          <w:sz w:val="16"/>
          <w:szCs w:val="16"/>
          <w:lang w:eastAsia="es-AR"/>
        </w:rPr>
        <w:t>(*)</w:t>
      </w:r>
      <w:r w:rsidR="00993A7C" w:rsidRPr="00993A7C">
        <w:rPr>
          <w:rFonts w:eastAsia="Times New Roman" w:cstheme="minorHAnsi"/>
          <w:sz w:val="24"/>
          <w:szCs w:val="24"/>
          <w:lang w:eastAsia="es-AR"/>
        </w:rPr>
        <w:t>, el mismo deberá reintegrar la indemnización recibida en proporción al tiempo que le faltó para cubrir el lapso de incompatibilidad establecido por dicho artículo.</w:t>
      </w:r>
    </w:p>
    <w:p w14:paraId="20CA8630" w14:textId="77777777" w:rsidR="00A213D9" w:rsidRPr="00A213D9" w:rsidRDefault="00A213D9" w:rsidP="00A213D9">
      <w:pPr>
        <w:shd w:val="clear" w:color="auto" w:fill="FFFFFF"/>
        <w:spacing w:after="0" w:line="240" w:lineRule="atLeast"/>
        <w:jc w:val="both"/>
        <w:textAlignment w:val="baseline"/>
        <w:rPr>
          <w:rFonts w:eastAsia="Times New Roman" w:cstheme="minorHAnsi"/>
          <w:i/>
          <w:sz w:val="20"/>
          <w:szCs w:val="20"/>
          <w:lang w:eastAsia="es-AR"/>
        </w:rPr>
      </w:pPr>
      <w:r w:rsidRPr="00A213D9">
        <w:rPr>
          <w:rFonts w:eastAsia="Times New Roman" w:cstheme="minorHAnsi"/>
          <w:b/>
          <w:bCs/>
          <w:i/>
          <w:sz w:val="24"/>
          <w:szCs w:val="24"/>
          <w:bdr w:val="none" w:sz="0" w:space="0" w:color="auto" w:frame="1"/>
          <w:lang w:eastAsia="es-AR"/>
        </w:rPr>
        <w:t xml:space="preserve">(*) </w:t>
      </w:r>
      <w:r>
        <w:rPr>
          <w:rFonts w:eastAsia="Times New Roman" w:cstheme="minorHAnsi"/>
          <w:b/>
          <w:bCs/>
          <w:i/>
          <w:sz w:val="20"/>
          <w:szCs w:val="20"/>
          <w:u w:val="single"/>
          <w:bdr w:val="none" w:sz="0" w:space="0" w:color="auto" w:frame="1"/>
          <w:lang w:eastAsia="es-AR"/>
        </w:rPr>
        <w:t xml:space="preserve">Artículo </w:t>
      </w:r>
      <w:r w:rsidRPr="00A213D9">
        <w:rPr>
          <w:rFonts w:eastAsia="Times New Roman" w:cstheme="minorHAnsi"/>
          <w:b/>
          <w:bCs/>
          <w:i/>
          <w:sz w:val="20"/>
          <w:szCs w:val="20"/>
          <w:u w:val="single"/>
          <w:bdr w:val="none" w:sz="0" w:space="0" w:color="auto" w:frame="1"/>
          <w:lang w:eastAsia="es-AR"/>
        </w:rPr>
        <w:t>27.</w:t>
      </w:r>
      <w:r w:rsidRPr="00A213D9">
        <w:rPr>
          <w:rFonts w:eastAsia="Times New Roman" w:cstheme="minorHAnsi"/>
          <w:i/>
          <w:sz w:val="20"/>
          <w:szCs w:val="20"/>
          <w:lang w:eastAsia="es-AR"/>
        </w:rPr>
        <w:t> La percepción de la indemnización creará incompatibilidad durante los dos (2) años siguientes para reingresar como agentes permanentes o no permanentes en cualquiera de las dependencias Municipales o Comunales.</w:t>
      </w:r>
    </w:p>
    <w:p w14:paraId="148A9BE8"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48BDD2A"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30.</w:t>
      </w:r>
      <w:r w:rsidR="00993A7C" w:rsidRPr="00993A7C">
        <w:rPr>
          <w:rFonts w:eastAsia="Times New Roman" w:cstheme="minorHAnsi"/>
          <w:sz w:val="24"/>
          <w:szCs w:val="24"/>
          <w:lang w:eastAsia="es-AR"/>
        </w:rPr>
        <w:t> El personal tendrá derecho a las indemnizaciones establecidas por l</w:t>
      </w:r>
      <w:r w:rsidR="00A213D9">
        <w:rPr>
          <w:rFonts w:eastAsia="Times New Roman" w:cstheme="minorHAnsi"/>
          <w:sz w:val="24"/>
          <w:szCs w:val="24"/>
          <w:lang w:eastAsia="es-AR"/>
        </w:rPr>
        <w:t>a Ley Nº</w:t>
      </w:r>
      <w:r w:rsidR="00993A7C" w:rsidRPr="00993A7C">
        <w:rPr>
          <w:rFonts w:eastAsia="Times New Roman" w:cstheme="minorHAnsi"/>
          <w:sz w:val="24"/>
          <w:szCs w:val="24"/>
          <w:lang w:eastAsia="es-AR"/>
        </w:rPr>
        <w:t xml:space="preserve"> 9</w:t>
      </w:r>
      <w:r w:rsidR="00A213D9">
        <w:rPr>
          <w:rFonts w:eastAsia="Times New Roman" w:cstheme="minorHAnsi"/>
          <w:sz w:val="24"/>
          <w:szCs w:val="24"/>
          <w:lang w:eastAsia="es-AR"/>
        </w:rPr>
        <w:t>.</w:t>
      </w:r>
      <w:r w:rsidR="00993A7C" w:rsidRPr="00993A7C">
        <w:rPr>
          <w:rFonts w:eastAsia="Times New Roman" w:cstheme="minorHAnsi"/>
          <w:sz w:val="24"/>
          <w:szCs w:val="24"/>
          <w:lang w:eastAsia="es-AR"/>
        </w:rPr>
        <w:t>688 y modificatorias, cuando haya sufrido un accidente de trabajo o contraído enfermedad ocupacional. Dichas indemnizaciones serán sin perjuicio de otros beneficios que sobre el particular acuerde la autoridad municipal o comunal.</w:t>
      </w:r>
    </w:p>
    <w:p w14:paraId="24B04B7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A4C8281"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31.</w:t>
      </w:r>
      <w:r w:rsidR="00993A7C" w:rsidRPr="00993A7C">
        <w:rPr>
          <w:rFonts w:eastAsia="Times New Roman" w:cstheme="minorHAnsi"/>
          <w:sz w:val="24"/>
          <w:szCs w:val="24"/>
          <w:lang w:eastAsia="es-AR"/>
        </w:rPr>
        <w:t> El personal en comisión de servicios que contraiga una enfermedad que por su naturaleza haga necesario su traslado al lugar de residencia habitual, tendrá derecho a un reintegro de los gastos que le demande.</w:t>
      </w:r>
    </w:p>
    <w:p w14:paraId="04375A0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A852C69"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32.</w:t>
      </w:r>
      <w:r w:rsidR="00993A7C" w:rsidRPr="00993A7C">
        <w:rPr>
          <w:rFonts w:eastAsia="Times New Roman" w:cstheme="minorHAnsi"/>
          <w:sz w:val="24"/>
          <w:szCs w:val="24"/>
          <w:lang w:eastAsia="es-AR"/>
        </w:rPr>
        <w:t xml:space="preserve"> Quien o quienes tomaran a su cargo los gastos de sepelio del personal fallecido en actividad, tendrán derecho al reintegro de hasta un máximo del 50% (cincuenta por ciento) de la remuneración mensual correspondiente al cargo de mayor jerarquía del régimen escalafonario en que revistaba el causante. Asimismo los derecho habientes percibirán una indemnización por fallecimiento del 35% (treinta y cinco por ciento) de la prevista en el artículo 24 inciso </w:t>
      </w:r>
      <w:proofErr w:type="gramStart"/>
      <w:r w:rsidR="00993A7C" w:rsidRPr="00993A7C">
        <w:rPr>
          <w:rFonts w:eastAsia="Times New Roman" w:cstheme="minorHAnsi"/>
          <w:sz w:val="24"/>
          <w:szCs w:val="24"/>
          <w:lang w:eastAsia="es-AR"/>
        </w:rPr>
        <w:t>a)</w:t>
      </w:r>
      <w:r w:rsidR="00A213D9" w:rsidRPr="00A213D9">
        <w:rPr>
          <w:rFonts w:eastAsia="Times New Roman" w:cstheme="minorHAnsi"/>
          <w:b/>
          <w:sz w:val="16"/>
          <w:szCs w:val="16"/>
          <w:lang w:eastAsia="es-AR"/>
        </w:rPr>
        <w:t>(</w:t>
      </w:r>
      <w:proofErr w:type="gramEnd"/>
      <w:r w:rsidR="00A213D9" w:rsidRPr="00A213D9">
        <w:rPr>
          <w:rFonts w:eastAsia="Times New Roman" w:cstheme="minorHAnsi"/>
          <w:b/>
          <w:sz w:val="16"/>
          <w:szCs w:val="16"/>
          <w:lang w:eastAsia="es-AR"/>
        </w:rPr>
        <w:t>*)</w:t>
      </w:r>
      <w:r w:rsidR="00993A7C" w:rsidRPr="00993A7C">
        <w:rPr>
          <w:rFonts w:eastAsia="Times New Roman" w:cstheme="minorHAnsi"/>
          <w:sz w:val="24"/>
          <w:szCs w:val="24"/>
          <w:lang w:eastAsia="es-AR"/>
        </w:rPr>
        <w:t>, proporción que se elevará al 50% (cincuenta por ciento) cuando el deceso ocurra como consecuencia de actos propios del servicio. Este resarcimiento se abonará a los derecho-habientes, en la forma y condiciones previstas para gozar de pensión, de acuerdo con las normas previsionales para el personal dependiente, aun cuando dichas personas desempeñen actividades lucrativas, tuvieren rentas o gozaren de jubilación, pensión o retiro.</w:t>
      </w:r>
    </w:p>
    <w:p w14:paraId="420593A2" w14:textId="77777777" w:rsidR="00A213D9" w:rsidRPr="00A213D9" w:rsidRDefault="00A213D9" w:rsidP="00A213D9">
      <w:pPr>
        <w:shd w:val="clear" w:color="auto" w:fill="FFFFFF"/>
        <w:spacing w:after="0" w:line="240" w:lineRule="atLeast"/>
        <w:jc w:val="both"/>
        <w:textAlignment w:val="baseline"/>
        <w:rPr>
          <w:rFonts w:eastAsia="Times New Roman" w:cstheme="minorHAnsi"/>
          <w:i/>
          <w:sz w:val="20"/>
          <w:szCs w:val="20"/>
          <w:lang w:eastAsia="es-AR"/>
        </w:rPr>
      </w:pPr>
      <w:r>
        <w:rPr>
          <w:rFonts w:eastAsia="Times New Roman" w:cstheme="minorHAnsi"/>
          <w:b/>
          <w:bCs/>
          <w:i/>
          <w:sz w:val="20"/>
          <w:szCs w:val="20"/>
          <w:u w:val="single"/>
          <w:bdr w:val="none" w:sz="0" w:space="0" w:color="auto" w:frame="1"/>
          <w:lang w:eastAsia="es-AR"/>
        </w:rPr>
        <w:t>Articulo</w:t>
      </w:r>
      <w:r w:rsidRPr="00A213D9">
        <w:rPr>
          <w:rFonts w:eastAsia="Times New Roman" w:cstheme="minorHAnsi"/>
          <w:b/>
          <w:bCs/>
          <w:i/>
          <w:sz w:val="20"/>
          <w:szCs w:val="20"/>
          <w:u w:val="single"/>
          <w:bdr w:val="none" w:sz="0" w:space="0" w:color="auto" w:frame="1"/>
          <w:lang w:eastAsia="es-AR"/>
        </w:rPr>
        <w:t>24.</w:t>
      </w:r>
      <w:r w:rsidRPr="00A213D9">
        <w:rPr>
          <w:rFonts w:eastAsia="Times New Roman" w:cstheme="minorHAnsi"/>
          <w:i/>
          <w:sz w:val="20"/>
          <w:szCs w:val="20"/>
          <w:lang w:eastAsia="es-AR"/>
        </w:rPr>
        <w:t> El monto de las indemnizaciones se calcularán sobre el total de las remuneraciones y asignaciones de carácter regular y permanente que sufran descuento jubilatorio, correspondientes al último mes, y serán acordadas conforme a la escala acumulativa y condiciones siguientes, siempre y cuando no existiera un régimen diferencial:</w:t>
      </w:r>
    </w:p>
    <w:p w14:paraId="6AFD7F5F" w14:textId="77777777" w:rsidR="00A213D9" w:rsidRPr="00A213D9" w:rsidRDefault="00A213D9" w:rsidP="00A213D9">
      <w:pPr>
        <w:shd w:val="clear" w:color="auto" w:fill="FFFFFF"/>
        <w:spacing w:after="0" w:line="240" w:lineRule="atLeast"/>
        <w:jc w:val="both"/>
        <w:textAlignment w:val="baseline"/>
        <w:rPr>
          <w:rFonts w:eastAsia="Times New Roman" w:cstheme="minorHAnsi"/>
          <w:i/>
          <w:sz w:val="20"/>
          <w:szCs w:val="20"/>
          <w:lang w:eastAsia="es-AR"/>
        </w:rPr>
      </w:pPr>
      <w:r w:rsidRPr="00A213D9">
        <w:rPr>
          <w:rFonts w:eastAsia="Times New Roman" w:cstheme="minorHAnsi"/>
          <w:b/>
          <w:i/>
          <w:sz w:val="20"/>
          <w:szCs w:val="20"/>
          <w:lang w:eastAsia="es-AR"/>
        </w:rPr>
        <w:t>a)</w:t>
      </w:r>
      <w:r w:rsidRPr="00A213D9">
        <w:rPr>
          <w:rFonts w:eastAsia="Times New Roman" w:cstheme="minorHAnsi"/>
          <w:i/>
          <w:sz w:val="20"/>
          <w:szCs w:val="20"/>
          <w:lang w:eastAsia="es-AR"/>
        </w:rPr>
        <w:t xml:space="preserve"> Con hasta 10 (diez) años de servicios computables: el 100% (cien por ciento) de las remuneraciones y asignaciones mensuales por cada año de antigüedad. Más de 10 (diez) años y hasta 20 (veinte) años computables: 150% (ciento cincuenta por ciento) por cada año de antigüedad que exceda los 10 (diez) años. Más de 20 (veinte) años: el 200% (doscientos por ciento) por cada año de antigüedad que exceda los 20 (veinte) años computables.</w:t>
      </w:r>
    </w:p>
    <w:p w14:paraId="1A0C515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598DA0E" w14:textId="77777777" w:rsidR="00A213D9" w:rsidRPr="00F86C4F" w:rsidRDefault="008A3EEA" w:rsidP="00A213D9">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33.</w:t>
      </w:r>
      <w:r w:rsidR="00993A7C" w:rsidRPr="00993A7C">
        <w:rPr>
          <w:rFonts w:eastAsia="Times New Roman" w:cstheme="minorHAnsi"/>
          <w:sz w:val="24"/>
          <w:szCs w:val="24"/>
          <w:lang w:eastAsia="es-AR"/>
        </w:rPr>
        <w:t xml:space="preserve"> Quien o quienes tomaran a su cargo el traslado de los restos del personal fallecido en el desempeño de una comisión de servicio, fuera del asiento habitual, tendrá derecho al reintegro del gasto que demande dicho traslado hasta el lugar donde indiquen los deudos dentro del ámbito de la Provincia de Santa Fe. Si el fallecimiento del agente se </w:t>
      </w:r>
      <w:r w:rsidR="00993A7C" w:rsidRPr="00993A7C">
        <w:rPr>
          <w:rFonts w:eastAsia="Times New Roman" w:cstheme="minorHAnsi"/>
          <w:sz w:val="24"/>
          <w:szCs w:val="24"/>
          <w:lang w:eastAsia="es-AR"/>
        </w:rPr>
        <w:lastRenderedPageBreak/>
        <w:t>produce cumpliendo funciones consecuentes de un traslado con carácter permanente que no haya sido dispuesto a su pedido por permuta, se otorgarán sin cargo órdenes oficiales de pasajes para el retorno a su residencia habitual a los familiares que hubiesen estado a cargo del extinto y órdenes de carga para el transporte de muebles y enseres de su propiedad. Las indemnizaciones a que se refiere el presente artículo son independientes de las previstas en el Artículo 32</w:t>
      </w:r>
      <w:r w:rsidR="00A213D9" w:rsidRPr="00A213D9">
        <w:rPr>
          <w:rFonts w:eastAsia="Times New Roman" w:cstheme="minorHAnsi"/>
          <w:b/>
          <w:sz w:val="16"/>
          <w:szCs w:val="16"/>
          <w:lang w:eastAsia="es-AR"/>
        </w:rPr>
        <w:t>(*)</w:t>
      </w:r>
      <w:r w:rsidR="00993A7C" w:rsidRPr="00993A7C">
        <w:rPr>
          <w:rFonts w:eastAsia="Times New Roman" w:cstheme="minorHAnsi"/>
          <w:sz w:val="24"/>
          <w:szCs w:val="24"/>
          <w:lang w:eastAsia="es-AR"/>
        </w:rPr>
        <w:t>.</w:t>
      </w:r>
    </w:p>
    <w:p w14:paraId="33F2436C" w14:textId="77777777" w:rsidR="00A213D9" w:rsidRPr="00A213D9" w:rsidRDefault="00A213D9" w:rsidP="00A213D9">
      <w:pPr>
        <w:shd w:val="clear" w:color="auto" w:fill="FFFFFF"/>
        <w:spacing w:after="0" w:line="240" w:lineRule="atLeast"/>
        <w:jc w:val="both"/>
        <w:textAlignment w:val="baseline"/>
        <w:rPr>
          <w:rFonts w:eastAsia="Times New Roman" w:cstheme="minorHAnsi"/>
          <w:i/>
          <w:sz w:val="20"/>
          <w:szCs w:val="20"/>
          <w:lang w:eastAsia="es-AR"/>
        </w:rPr>
      </w:pPr>
      <w:r w:rsidRPr="00A213D9">
        <w:rPr>
          <w:rFonts w:eastAsia="Times New Roman" w:cstheme="minorHAnsi"/>
          <w:b/>
          <w:bCs/>
          <w:i/>
          <w:sz w:val="24"/>
          <w:szCs w:val="24"/>
          <w:bdr w:val="none" w:sz="0" w:space="0" w:color="auto" w:frame="1"/>
          <w:lang w:eastAsia="es-AR"/>
        </w:rPr>
        <w:t>(*)</w:t>
      </w:r>
      <w:r w:rsidRPr="00A213D9">
        <w:rPr>
          <w:rFonts w:eastAsia="Times New Roman" w:cstheme="minorHAnsi"/>
          <w:bCs/>
          <w:i/>
          <w:sz w:val="20"/>
          <w:szCs w:val="20"/>
          <w:u w:val="single"/>
          <w:bdr w:val="none" w:sz="0" w:space="0" w:color="auto" w:frame="1"/>
          <w:lang w:eastAsia="es-AR"/>
        </w:rPr>
        <w:t>Articulo  32</w:t>
      </w:r>
      <w:r w:rsidRPr="00A213D9">
        <w:rPr>
          <w:rFonts w:eastAsia="Times New Roman" w:cstheme="minorHAnsi"/>
          <w:b/>
          <w:bCs/>
          <w:i/>
          <w:sz w:val="20"/>
          <w:szCs w:val="20"/>
          <w:u w:val="single"/>
          <w:bdr w:val="none" w:sz="0" w:space="0" w:color="auto" w:frame="1"/>
          <w:lang w:eastAsia="es-AR"/>
        </w:rPr>
        <w:t>.</w:t>
      </w:r>
      <w:r w:rsidRPr="00A213D9">
        <w:rPr>
          <w:rFonts w:eastAsia="Times New Roman" w:cstheme="minorHAnsi"/>
          <w:i/>
          <w:sz w:val="20"/>
          <w:szCs w:val="20"/>
          <w:lang w:eastAsia="es-AR"/>
        </w:rPr>
        <w:t xml:space="preserve"> Quien o quienes tomaran a su cargo los gastos de sepelio del personal fallecido en actividad, tendrán derecho al reintegro de hasta un máximo del 50% (cincuenta por ciento) de la remuneración mensual correspondiente al cargo de mayor jerarquía del régimen escalafonario en que revistaba el causante. </w:t>
      </w:r>
      <w:proofErr w:type="gramStart"/>
      <w:r w:rsidRPr="00A213D9">
        <w:rPr>
          <w:rFonts w:eastAsia="Times New Roman" w:cstheme="minorHAnsi"/>
          <w:i/>
          <w:sz w:val="20"/>
          <w:szCs w:val="20"/>
          <w:lang w:eastAsia="es-AR"/>
        </w:rPr>
        <w:t>Asimismo</w:t>
      </w:r>
      <w:proofErr w:type="gramEnd"/>
      <w:r w:rsidRPr="00A213D9">
        <w:rPr>
          <w:rFonts w:eastAsia="Times New Roman" w:cstheme="minorHAnsi"/>
          <w:i/>
          <w:sz w:val="20"/>
          <w:szCs w:val="20"/>
          <w:lang w:eastAsia="es-AR"/>
        </w:rPr>
        <w:t xml:space="preserve"> los derecho habientes percibirán una indemnización por fallecimiento del 35% (treinta y cinco por ciento) de la prevista en el artículo 24 inciso a)</w:t>
      </w:r>
      <w:r w:rsidR="00F86C4F">
        <w:rPr>
          <w:rFonts w:eastAsia="Times New Roman" w:cstheme="minorHAnsi"/>
          <w:i/>
          <w:sz w:val="20"/>
          <w:szCs w:val="20"/>
          <w:lang w:eastAsia="es-AR"/>
        </w:rPr>
        <w:t xml:space="preserve"> </w:t>
      </w:r>
      <w:r>
        <w:rPr>
          <w:rFonts w:eastAsia="Times New Roman" w:cstheme="minorHAnsi"/>
          <w:b/>
          <w:i/>
          <w:sz w:val="20"/>
          <w:szCs w:val="20"/>
          <w:lang w:eastAsia="es-AR"/>
        </w:rPr>
        <w:t>(1</w:t>
      </w:r>
      <w:r w:rsidRPr="00A213D9">
        <w:rPr>
          <w:rFonts w:eastAsia="Times New Roman" w:cstheme="minorHAnsi"/>
          <w:b/>
          <w:i/>
          <w:sz w:val="20"/>
          <w:szCs w:val="20"/>
          <w:lang w:eastAsia="es-AR"/>
        </w:rPr>
        <w:t>)</w:t>
      </w:r>
      <w:r w:rsidRPr="00A213D9">
        <w:rPr>
          <w:rFonts w:eastAsia="Times New Roman" w:cstheme="minorHAnsi"/>
          <w:i/>
          <w:sz w:val="20"/>
          <w:szCs w:val="20"/>
          <w:lang w:eastAsia="es-AR"/>
        </w:rPr>
        <w:t>, proporción que se elevará al 50% (cincuenta por ciento) cuando el deceso ocurra como consecuencia de actos propios del servicio. Este resarcimiento se abonará a los derecho-habientes, en la forma y condiciones previstas para gozar de pensión, de acuerdo con las normas previsionales para el personal dependiente, aun cuando dichas personas desempeñen actividades lucrativas, tuvieren rentas o gozaren de jubilación, pensión o retiro.</w:t>
      </w:r>
    </w:p>
    <w:p w14:paraId="70115522" w14:textId="77777777" w:rsidR="00A213D9" w:rsidRPr="00A213D9" w:rsidRDefault="00F86C4F" w:rsidP="00A213D9">
      <w:pPr>
        <w:shd w:val="clear" w:color="auto" w:fill="FFFFFF"/>
        <w:spacing w:after="0" w:line="240" w:lineRule="atLeast"/>
        <w:jc w:val="both"/>
        <w:textAlignment w:val="baseline"/>
        <w:rPr>
          <w:rFonts w:eastAsia="Times New Roman" w:cstheme="minorHAnsi"/>
          <w:i/>
          <w:sz w:val="20"/>
          <w:szCs w:val="20"/>
          <w:lang w:eastAsia="es-AR"/>
        </w:rPr>
      </w:pPr>
      <w:r w:rsidRPr="00F86C4F">
        <w:rPr>
          <w:rFonts w:eastAsia="Times New Roman" w:cstheme="minorHAnsi"/>
          <w:b/>
          <w:i/>
          <w:sz w:val="24"/>
          <w:szCs w:val="24"/>
          <w:lang w:eastAsia="es-AR"/>
        </w:rPr>
        <w:t>(1)</w:t>
      </w:r>
      <w:r w:rsidRPr="00A213D9">
        <w:rPr>
          <w:rFonts w:eastAsia="Times New Roman" w:cstheme="minorHAnsi"/>
          <w:i/>
          <w:sz w:val="20"/>
          <w:szCs w:val="20"/>
          <w:lang w:eastAsia="es-AR"/>
        </w:rPr>
        <w:t xml:space="preserve"> </w:t>
      </w:r>
      <w:r w:rsidR="00A213D9" w:rsidRPr="008A3EEA">
        <w:rPr>
          <w:rFonts w:eastAsia="Times New Roman" w:cstheme="minorHAnsi"/>
          <w:bCs/>
          <w:i/>
          <w:sz w:val="20"/>
          <w:szCs w:val="20"/>
          <w:u w:val="single"/>
          <w:bdr w:val="none" w:sz="0" w:space="0" w:color="auto" w:frame="1"/>
          <w:lang w:eastAsia="es-AR"/>
        </w:rPr>
        <w:t>Artículo 24</w:t>
      </w:r>
      <w:r w:rsidR="00A213D9" w:rsidRPr="00A213D9">
        <w:rPr>
          <w:rFonts w:eastAsia="Times New Roman" w:cstheme="minorHAnsi"/>
          <w:b/>
          <w:bCs/>
          <w:i/>
          <w:sz w:val="20"/>
          <w:szCs w:val="20"/>
          <w:u w:val="single"/>
          <w:bdr w:val="none" w:sz="0" w:space="0" w:color="auto" w:frame="1"/>
          <w:lang w:eastAsia="es-AR"/>
        </w:rPr>
        <w:t>.</w:t>
      </w:r>
      <w:r w:rsidR="00A213D9" w:rsidRPr="00A213D9">
        <w:rPr>
          <w:rFonts w:eastAsia="Times New Roman" w:cstheme="minorHAnsi"/>
          <w:i/>
          <w:sz w:val="20"/>
          <w:szCs w:val="20"/>
          <w:lang w:eastAsia="es-AR"/>
        </w:rPr>
        <w:t> El monto de las indemnizaciones se calcularán sobre el total de las remuneraciones y asignaciones de carácter regular y permanente que sufran descuento jubilatorio, correspondientes al último mes, y serán acordadas conforme a la escala acumulativa y condiciones siguientes, siempre y cuando no existiera un régimen diferencial:</w:t>
      </w:r>
    </w:p>
    <w:p w14:paraId="63FBDD74" w14:textId="77777777" w:rsidR="00A213D9" w:rsidRPr="00A213D9" w:rsidRDefault="00A213D9" w:rsidP="00A213D9">
      <w:pPr>
        <w:shd w:val="clear" w:color="auto" w:fill="FFFFFF"/>
        <w:spacing w:after="0" w:line="240" w:lineRule="atLeast"/>
        <w:jc w:val="both"/>
        <w:textAlignment w:val="baseline"/>
        <w:rPr>
          <w:rFonts w:eastAsia="Times New Roman" w:cstheme="minorHAnsi"/>
          <w:i/>
          <w:sz w:val="20"/>
          <w:szCs w:val="20"/>
          <w:lang w:eastAsia="es-AR"/>
        </w:rPr>
      </w:pPr>
      <w:r w:rsidRPr="00A213D9">
        <w:rPr>
          <w:rFonts w:eastAsia="Times New Roman" w:cstheme="minorHAnsi"/>
          <w:b/>
          <w:i/>
          <w:sz w:val="20"/>
          <w:szCs w:val="20"/>
          <w:lang w:eastAsia="es-AR"/>
        </w:rPr>
        <w:t>a)</w:t>
      </w:r>
      <w:r w:rsidRPr="00A213D9">
        <w:rPr>
          <w:rFonts w:eastAsia="Times New Roman" w:cstheme="minorHAnsi"/>
          <w:i/>
          <w:sz w:val="20"/>
          <w:szCs w:val="20"/>
          <w:lang w:eastAsia="es-AR"/>
        </w:rPr>
        <w:t xml:space="preserve"> Con hasta 10 (diez) años de servicios computables: el 100% (cien por ciento) de las remuneraciones y asignaciones mensuales por cada año de antigüedad. Más de 10 (diez) años y hasta 20 (veinte) años computables: 150% (ciento cincuenta por ciento) por cada año de antigüedad que exceda los 10 (diez) años. Más de 20 (veinte) años: el 200% (doscientos por ciento) por cada año de antigüedad que exceda los 20 (veinte) años computables.</w:t>
      </w:r>
    </w:p>
    <w:p w14:paraId="506B9EC1" w14:textId="77777777" w:rsidR="00A213D9" w:rsidRPr="00993A7C" w:rsidRDefault="00A213D9" w:rsidP="00F06EE3">
      <w:pPr>
        <w:shd w:val="clear" w:color="auto" w:fill="FFFFFF"/>
        <w:spacing w:after="0" w:line="240" w:lineRule="atLeast"/>
        <w:jc w:val="both"/>
        <w:textAlignment w:val="baseline"/>
        <w:rPr>
          <w:rFonts w:eastAsia="Times New Roman" w:cstheme="minorHAnsi"/>
          <w:sz w:val="24"/>
          <w:szCs w:val="24"/>
          <w:lang w:eastAsia="es-AR"/>
        </w:rPr>
      </w:pPr>
    </w:p>
    <w:p w14:paraId="4BB6365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8508F57"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34.</w:t>
      </w:r>
      <w:r w:rsidR="00993A7C" w:rsidRPr="00993A7C">
        <w:rPr>
          <w:rFonts w:eastAsia="Times New Roman" w:cstheme="minorHAnsi"/>
          <w:sz w:val="24"/>
          <w:szCs w:val="24"/>
          <w:lang w:eastAsia="es-AR"/>
        </w:rPr>
        <w:t> El personal trasladado con carácter permanente a un lugar fuera de su asiento habitual, por razones de servicio, tendrá derecho a percibir una indemnización para cubrir gastos de embalaje de muebles y enseres y otros gastos conexos con el cambio de domicilio.</w:t>
      </w:r>
    </w:p>
    <w:p w14:paraId="3597B24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79E438E"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35.</w:t>
      </w:r>
      <w:r w:rsidR="00993A7C" w:rsidRPr="00993A7C">
        <w:rPr>
          <w:rFonts w:eastAsia="Times New Roman" w:cstheme="minorHAnsi"/>
          <w:sz w:val="24"/>
          <w:szCs w:val="24"/>
          <w:lang w:eastAsia="es-AR"/>
        </w:rPr>
        <w:t> El personal trasladado con carácter permanente a un lugar fuera de su asiento habitual, por razones de servicio, tendrá derecho a una indemnización por desarraigo, en la forma y condiciones que establezca la reglamentación.</w:t>
      </w:r>
    </w:p>
    <w:p w14:paraId="2D924D3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0A829E4"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36.</w:t>
      </w:r>
      <w:r w:rsidR="00993A7C" w:rsidRPr="00993A7C">
        <w:rPr>
          <w:rFonts w:eastAsia="Times New Roman" w:cstheme="minorHAnsi"/>
          <w:sz w:val="24"/>
          <w:szCs w:val="24"/>
          <w:lang w:eastAsia="es-AR"/>
        </w:rPr>
        <w:t> El personal que como consecuencia del servicio experimentase un daño patrimonial, tendrá derecho a una indemnización equivalente al deterioro o destrucción de la cosa, siempre que no mediare la culpa o negligencia del mismo.</w:t>
      </w:r>
    </w:p>
    <w:p w14:paraId="2E5BE88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6F4F8BC"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37.</w:t>
      </w:r>
      <w:r w:rsidR="00993A7C" w:rsidRPr="00993A7C">
        <w:rPr>
          <w:rFonts w:eastAsia="Times New Roman" w:cstheme="minorHAnsi"/>
          <w:sz w:val="24"/>
          <w:szCs w:val="24"/>
          <w:lang w:eastAsia="es-AR"/>
        </w:rPr>
        <w:t> El importe de todas las indemnizaciones previstas en el presente Estatuto, se abonarán dentro de los treinta (30) días hábiles de producido el hecho que las genera y será atendida con las partidas presupuestarias respectivas y, en caso de insuficiencia, con las que deberá habilitar la autoridad Municipal o Comunal.</w:t>
      </w:r>
    </w:p>
    <w:p w14:paraId="4EF70EC6" w14:textId="77777777" w:rsidR="00F86C4F" w:rsidRDefault="00F86C4F"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76FEB0E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c) MENCIONES Y PREMIOS</w:t>
      </w:r>
    </w:p>
    <w:p w14:paraId="23D541C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748F0B7"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93A7C" w:rsidRPr="00993A7C">
        <w:rPr>
          <w:rFonts w:eastAsia="Times New Roman" w:cstheme="minorHAnsi"/>
          <w:b/>
          <w:bCs/>
          <w:sz w:val="24"/>
          <w:szCs w:val="24"/>
          <w:u w:val="single"/>
          <w:bdr w:val="none" w:sz="0" w:space="0" w:color="auto" w:frame="1"/>
          <w:lang w:eastAsia="es-AR"/>
        </w:rPr>
        <w:t>CULO 38.</w:t>
      </w:r>
      <w:r w:rsidR="00993A7C" w:rsidRPr="00993A7C">
        <w:rPr>
          <w:rFonts w:eastAsia="Times New Roman" w:cstheme="minorHAnsi"/>
          <w:sz w:val="24"/>
          <w:szCs w:val="24"/>
          <w:lang w:eastAsia="es-AR"/>
        </w:rPr>
        <w:t> El personal tendrá derecho a menciones especiales cuando hubiera realizado alguna labor o acto de mérito extraordinario, que se traduzca en un beneficio tangible para los intereses del Municipio o Comuna. Dicha labor o acto de mérito podrá además ser premiado con una asignación de hasta un 10% (diez por ciento) de la remuneración mensual regular y permanente por el término de un (1) año.</w:t>
      </w:r>
    </w:p>
    <w:p w14:paraId="544787A1" w14:textId="77777777" w:rsidR="00F86C4F" w:rsidRDefault="00F86C4F"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72AFB96"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39</w:t>
      </w:r>
      <w:r w:rsidR="00993A7C" w:rsidRPr="00993A7C">
        <w:rPr>
          <w:rFonts w:eastAsia="Times New Roman" w:cstheme="minorHAnsi"/>
          <w:sz w:val="24"/>
          <w:szCs w:val="24"/>
          <w:lang w:eastAsia="es-AR"/>
        </w:rPr>
        <w:t>. Para el otorgamiento de la bonificación precedente deberá dictaminar previamente una comisión que al efecto será designada por la autoridad Municipal o Comunal.</w:t>
      </w:r>
    </w:p>
    <w:p w14:paraId="27028A00"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2774FA0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e) IGUALDAD DE OPORTUNIDADES EN LA CARRERA.</w:t>
      </w:r>
    </w:p>
    <w:p w14:paraId="4DA93BE1" w14:textId="77777777" w:rsidR="00F86C4F" w:rsidRDefault="00F86C4F"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06B164E" w14:textId="77777777" w:rsidR="00993A7C" w:rsidRPr="00993A7C" w:rsidRDefault="008A3EEA"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40.</w:t>
      </w:r>
      <w:r w:rsidR="00993A7C" w:rsidRPr="00993A7C">
        <w:rPr>
          <w:rFonts w:eastAsia="Times New Roman" w:cstheme="minorHAnsi"/>
          <w:sz w:val="24"/>
          <w:szCs w:val="24"/>
          <w:lang w:eastAsia="es-AR"/>
        </w:rPr>
        <w:t xml:space="preserve"> El personal permanente tiene derecho a igualdad de oportunidades, para optar cubrir cada uno de los niveles y jerarquías previstas en los respectivos escalafones. Este derecho se conservará, </w:t>
      </w:r>
      <w:r w:rsidR="00BE0EF3" w:rsidRPr="00993A7C">
        <w:rPr>
          <w:rFonts w:eastAsia="Times New Roman" w:cstheme="minorHAnsi"/>
          <w:sz w:val="24"/>
          <w:szCs w:val="24"/>
          <w:lang w:eastAsia="es-AR"/>
        </w:rPr>
        <w:t>aun</w:t>
      </w:r>
      <w:r w:rsidR="00993A7C" w:rsidRPr="00993A7C">
        <w:rPr>
          <w:rFonts w:eastAsia="Times New Roman" w:cstheme="minorHAnsi"/>
          <w:sz w:val="24"/>
          <w:szCs w:val="24"/>
          <w:lang w:eastAsia="es-AR"/>
        </w:rPr>
        <w:t xml:space="preserve"> cuando el personal circunstancialmente no preste efectivamente servicios, en virtud de encontrarse en uso de cualquiera de las licencias previstas con excepción de la acordada sin goce de sueldo por razones particulares.</w:t>
      </w:r>
    </w:p>
    <w:p w14:paraId="574399EF" w14:textId="77777777" w:rsidR="00C74E64" w:rsidRDefault="00C74E64"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5775395E"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f) CAPACITACIÓ</w:t>
      </w:r>
      <w:r w:rsidR="00993A7C" w:rsidRPr="00993A7C">
        <w:rPr>
          <w:rFonts w:eastAsia="Times New Roman" w:cstheme="minorHAnsi"/>
          <w:b/>
          <w:bCs/>
          <w:sz w:val="24"/>
          <w:szCs w:val="24"/>
          <w:bdr w:val="none" w:sz="0" w:space="0" w:color="auto" w:frame="1"/>
          <w:lang w:eastAsia="es-AR"/>
        </w:rPr>
        <w:t>N.</w:t>
      </w:r>
    </w:p>
    <w:p w14:paraId="4726B94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39F4C89"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41.</w:t>
      </w:r>
      <w:r w:rsidR="00993A7C" w:rsidRPr="00993A7C">
        <w:rPr>
          <w:rFonts w:eastAsia="Times New Roman" w:cstheme="minorHAnsi"/>
          <w:sz w:val="24"/>
          <w:szCs w:val="24"/>
          <w:lang w:eastAsia="es-AR"/>
        </w:rPr>
        <w:t> El derecho a la capacitación estará dado por:</w:t>
      </w:r>
    </w:p>
    <w:p w14:paraId="0147F8E4"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F86C4F">
        <w:rPr>
          <w:rFonts w:eastAsia="Times New Roman" w:cstheme="minorHAnsi"/>
          <w:b/>
          <w:sz w:val="24"/>
          <w:szCs w:val="24"/>
          <w:lang w:eastAsia="es-AR"/>
        </w:rPr>
        <w:t>a)</w:t>
      </w:r>
      <w:r w:rsidRPr="00993A7C">
        <w:rPr>
          <w:rFonts w:eastAsia="Times New Roman" w:cstheme="minorHAnsi"/>
          <w:sz w:val="24"/>
          <w:szCs w:val="24"/>
          <w:lang w:eastAsia="es-AR"/>
        </w:rPr>
        <w:t xml:space="preserve"> La capacitación en curso de perfeccionamiento dictado por el Estado, con el propósito de mejorar la eficiencia de la Municipalidad o Comuna. Las franquicias a otorgar no podrán exceder de la afectación del 25% del personal de cada área.</w:t>
      </w:r>
    </w:p>
    <w:p w14:paraId="4124037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F86C4F">
        <w:rPr>
          <w:rFonts w:eastAsia="Times New Roman" w:cstheme="minorHAnsi"/>
          <w:b/>
          <w:sz w:val="24"/>
          <w:szCs w:val="24"/>
          <w:lang w:eastAsia="es-AR"/>
        </w:rPr>
        <w:t>b)</w:t>
      </w:r>
      <w:r w:rsidRPr="00993A7C">
        <w:rPr>
          <w:rFonts w:eastAsia="Times New Roman" w:cstheme="minorHAnsi"/>
          <w:sz w:val="24"/>
          <w:szCs w:val="24"/>
          <w:lang w:eastAsia="es-AR"/>
        </w:rPr>
        <w:t xml:space="preserve"> El otorgamiento de licencias y franquicias horarias para iniciar o completar estudios en los diversos niveles de la enseñanza.</w:t>
      </w:r>
    </w:p>
    <w:p w14:paraId="1DA6C94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F86C4F">
        <w:rPr>
          <w:rFonts w:eastAsia="Times New Roman" w:cstheme="minorHAnsi"/>
          <w:b/>
          <w:sz w:val="24"/>
          <w:szCs w:val="24"/>
          <w:lang w:eastAsia="es-AR"/>
        </w:rPr>
        <w:t>c)</w:t>
      </w:r>
      <w:r w:rsidRPr="00993A7C">
        <w:rPr>
          <w:rFonts w:eastAsia="Times New Roman" w:cstheme="minorHAnsi"/>
          <w:sz w:val="24"/>
          <w:szCs w:val="24"/>
          <w:lang w:eastAsia="es-AR"/>
        </w:rPr>
        <w:t xml:space="preserve"> Acceso a la adjudicación de becas de perfeccionamiento.</w:t>
      </w:r>
    </w:p>
    <w:p w14:paraId="22835E57"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p>
    <w:p w14:paraId="24C6EB07"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g) LICENCIAS, JUSTIFICACIONES Y FRANQUICIAS.</w:t>
      </w:r>
    </w:p>
    <w:p w14:paraId="7E332097" w14:textId="77777777" w:rsidR="00F86C4F" w:rsidRDefault="00F86C4F"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A7631C7"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42.</w:t>
      </w:r>
      <w:r w:rsidR="00993A7C" w:rsidRPr="00993A7C">
        <w:rPr>
          <w:rFonts w:eastAsia="Times New Roman" w:cstheme="minorHAnsi"/>
          <w:sz w:val="24"/>
          <w:szCs w:val="24"/>
          <w:lang w:eastAsia="es-AR"/>
        </w:rPr>
        <w:t> El personal tiene derecho a las siguientes:</w:t>
      </w:r>
    </w:p>
    <w:p w14:paraId="73604893" w14:textId="77777777" w:rsidR="00E53685" w:rsidRDefault="00E53685"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4FCD32D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1. LICENCIAS:</w:t>
      </w:r>
    </w:p>
    <w:p w14:paraId="0E23B99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Ordinarias para descanso anual.</w:t>
      </w:r>
    </w:p>
    <w:p w14:paraId="0B92E59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Especiales para tratamiento de salud y maternidad.</w:t>
      </w:r>
    </w:p>
    <w:p w14:paraId="1D7F8E21"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Extraordinarias por cargos políticos, exámenes, matrimonio, representación gremial, razones particulares, actividades deportivas, obligaciones militares y estudio.</w:t>
      </w:r>
    </w:p>
    <w:p w14:paraId="417C5683"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5A0FC737"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2. JUSTIFICACIÓ</w:t>
      </w:r>
      <w:r w:rsidR="00993A7C" w:rsidRPr="00993A7C">
        <w:rPr>
          <w:rFonts w:eastAsia="Times New Roman" w:cstheme="minorHAnsi"/>
          <w:b/>
          <w:bCs/>
          <w:sz w:val="24"/>
          <w:szCs w:val="24"/>
          <w:bdr w:val="none" w:sz="0" w:space="0" w:color="auto" w:frame="1"/>
          <w:lang w:eastAsia="es-AR"/>
        </w:rPr>
        <w:t>N</w:t>
      </w:r>
      <w:r w:rsidR="00993A7C" w:rsidRPr="00993A7C">
        <w:rPr>
          <w:rFonts w:eastAsia="Times New Roman" w:cstheme="minorHAnsi"/>
          <w:sz w:val="24"/>
          <w:szCs w:val="24"/>
          <w:lang w:eastAsia="es-AR"/>
        </w:rPr>
        <w:t> de inasistencias con motivo de:</w:t>
      </w:r>
    </w:p>
    <w:p w14:paraId="2A5A6AD7" w14:textId="77777777" w:rsidR="00993A7C" w:rsidRPr="00993A7C" w:rsidRDefault="00993A7C" w:rsidP="00F06EE3">
      <w:pPr>
        <w:shd w:val="clear" w:color="auto" w:fill="FFFFFF"/>
        <w:spacing w:after="0" w:line="240" w:lineRule="atLeast"/>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Nacimiento, duelo, fenómenos meteorológicos extraordinarios.</w:t>
      </w:r>
    </w:p>
    <w:p w14:paraId="69C1761F" w14:textId="77777777" w:rsidR="00993A7C" w:rsidRPr="00993A7C" w:rsidRDefault="00993A7C" w:rsidP="00F06EE3">
      <w:pPr>
        <w:shd w:val="clear" w:color="auto" w:fill="FFFFFF"/>
        <w:spacing w:after="0" w:line="240" w:lineRule="atLeast"/>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Razones particulares.</w:t>
      </w:r>
      <w:r w:rsidRPr="00993A7C">
        <w:rPr>
          <w:rFonts w:eastAsia="Times New Roman" w:cstheme="minorHAnsi"/>
          <w:sz w:val="24"/>
          <w:szCs w:val="24"/>
          <w:lang w:eastAsia="es-AR"/>
        </w:rPr>
        <w:br/>
      </w:r>
      <w:r w:rsidRPr="00993A7C">
        <w:rPr>
          <w:rFonts w:eastAsia="Times New Roman" w:cstheme="minorHAnsi"/>
          <w:b/>
          <w:sz w:val="24"/>
          <w:szCs w:val="24"/>
          <w:lang w:eastAsia="es-AR"/>
        </w:rPr>
        <w:t>c</w:t>
      </w:r>
      <w:r w:rsidRPr="00993A7C">
        <w:rPr>
          <w:rFonts w:eastAsia="Times New Roman" w:cstheme="minorHAnsi"/>
          <w:sz w:val="24"/>
          <w:szCs w:val="24"/>
          <w:lang w:eastAsia="es-AR"/>
        </w:rPr>
        <w:t>) Donación de sangre, obligaciones militares y cargas públicas.</w:t>
      </w:r>
    </w:p>
    <w:p w14:paraId="3DDD700F" w14:textId="77777777" w:rsidR="00993A7C" w:rsidRPr="00993A7C" w:rsidRDefault="00993A7C" w:rsidP="00F06EE3">
      <w:pPr>
        <w:shd w:val="clear" w:color="auto" w:fill="FFFFFF"/>
        <w:spacing w:after="0" w:line="240" w:lineRule="atLeast"/>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A juicio de la autoridad Municipal o Comunal.</w:t>
      </w:r>
    </w:p>
    <w:p w14:paraId="7320BF6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4A5B7EA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lastRenderedPageBreak/>
        <w:t>3. FRANQUICIAS</w:t>
      </w:r>
      <w:r w:rsidRPr="00993A7C">
        <w:rPr>
          <w:rFonts w:eastAsia="Times New Roman" w:cstheme="minorHAnsi"/>
          <w:sz w:val="24"/>
          <w:szCs w:val="24"/>
          <w:lang w:eastAsia="es-AR"/>
        </w:rPr>
        <w:t> </w:t>
      </w:r>
      <w:r w:rsidRPr="00993A7C">
        <w:rPr>
          <w:rFonts w:eastAsia="Times New Roman" w:cstheme="minorHAnsi"/>
          <w:b/>
          <w:sz w:val="24"/>
          <w:szCs w:val="24"/>
          <w:lang w:eastAsia="es-AR"/>
        </w:rPr>
        <w:t>por:</w:t>
      </w:r>
    </w:p>
    <w:p w14:paraId="3315A08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Maternidad.</w:t>
      </w:r>
    </w:p>
    <w:p w14:paraId="5FBD5F0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Incapacidad parcial</w:t>
      </w:r>
    </w:p>
    <w:p w14:paraId="7EF3312F" w14:textId="77777777" w:rsidR="00993A7C" w:rsidRPr="00993A7C" w:rsidRDefault="00993A7C" w:rsidP="00F86C4F">
      <w:pPr>
        <w:shd w:val="clear" w:color="auto" w:fill="FFFFFF"/>
        <w:spacing w:after="0" w:line="240" w:lineRule="atLeast"/>
        <w:ind w:left="284"/>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El presente derecho tendrá, para el personal no permanente, las limitaciones que se establezcan en el régimen respectivo. Asimismo, además del cumplimiento del artículo precedente, se contemplarán las normas determinadas por el Régimen de Licencias, Justificaciones y Franquicias en vigencia, para el personal de las Municipalidades y Comunas.</w:t>
      </w:r>
    </w:p>
    <w:p w14:paraId="52B2C744" w14:textId="77777777" w:rsidR="00FB07CB" w:rsidRDefault="00FB07CB"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2F936AD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h) ASOCIARSE</w:t>
      </w:r>
    </w:p>
    <w:p w14:paraId="4575E270"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67CCEF5"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43.</w:t>
      </w:r>
      <w:r w:rsidR="00993A7C" w:rsidRPr="00993A7C">
        <w:rPr>
          <w:rFonts w:eastAsia="Times New Roman" w:cstheme="minorHAnsi"/>
          <w:sz w:val="24"/>
          <w:szCs w:val="24"/>
          <w:lang w:eastAsia="es-AR"/>
        </w:rPr>
        <w:t> El personal tiene derecho a asociarse con fines útiles, de acuerdo con la Constitución Nacional conforme a las normas que reglamenten su ejercicio.</w:t>
      </w:r>
    </w:p>
    <w:p w14:paraId="0D1C78E7" w14:textId="77777777" w:rsidR="00F86C4F" w:rsidRDefault="00F86C4F"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1856FEFA" w14:textId="77777777" w:rsidR="00FB07CB" w:rsidRDefault="00FB07CB"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5C80741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i) ASISTENCIA SOCIAL DEL AGENTE Y SU FAMILIA.</w:t>
      </w:r>
    </w:p>
    <w:p w14:paraId="46F37EAF"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64FECF9"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44.</w:t>
      </w:r>
      <w:r w:rsidR="00993A7C" w:rsidRPr="00993A7C">
        <w:rPr>
          <w:rFonts w:eastAsia="Times New Roman" w:cstheme="minorHAnsi"/>
          <w:sz w:val="24"/>
          <w:szCs w:val="24"/>
          <w:lang w:eastAsia="es-AR"/>
        </w:rPr>
        <w:t> Los agentes municipales y comunales tienen derecho a su asistencia médica y farmacéutica, juntamente con los miembros del núcleo familiar a su cargo.</w:t>
      </w:r>
    </w:p>
    <w:p w14:paraId="4342C76D"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3E97890"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45.</w:t>
      </w:r>
      <w:r w:rsidR="00993A7C" w:rsidRPr="00993A7C">
        <w:rPr>
          <w:rFonts w:eastAsia="Times New Roman" w:cstheme="minorHAnsi"/>
          <w:sz w:val="24"/>
          <w:szCs w:val="24"/>
          <w:lang w:eastAsia="es-AR"/>
        </w:rPr>
        <w:t> El personal permanente tiene derecho a obtener del ente municipal o comunal, el apoyo financiero necesario para la obtención de la vivienda propia, o ampliación de la existente, pago de deudas hipotecarias resultantes de su adquisición y gastos extraordinarios o imprevistos, cuya índole y monto justifiquen el otorgamiento de créditos, como así también franquicias en el pago de tasas y derechos que graven la vivienda única.</w:t>
      </w:r>
    </w:p>
    <w:p w14:paraId="5EC30F97"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7C3A079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j) INTERPONER RECURSO.</w:t>
      </w:r>
    </w:p>
    <w:p w14:paraId="59432A97" w14:textId="77777777" w:rsidR="00F86C4F" w:rsidRDefault="00F86C4F"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0C5B5CE"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46.</w:t>
      </w:r>
      <w:r w:rsidR="00993A7C" w:rsidRPr="00993A7C">
        <w:rPr>
          <w:rFonts w:eastAsia="Times New Roman" w:cstheme="minorHAnsi"/>
          <w:sz w:val="24"/>
          <w:szCs w:val="24"/>
          <w:lang w:eastAsia="es-AR"/>
        </w:rPr>
        <w:t> Cuando el agente considere que han sido vulnerados sus derechos, podrá interponer ante las autoridades municipales o comunales, según corresponda, el recurso de reconsideración previsto por las leyes respectivas. Agotados dichos recursos quedará expedita la vía contencioso-administrativa.</w:t>
      </w:r>
    </w:p>
    <w:p w14:paraId="3BDC563C"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EE510B2"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47.</w:t>
      </w:r>
      <w:r w:rsidR="00993A7C" w:rsidRPr="00993A7C">
        <w:rPr>
          <w:rFonts w:eastAsia="Times New Roman" w:cstheme="minorHAnsi"/>
          <w:sz w:val="24"/>
          <w:szCs w:val="24"/>
          <w:lang w:eastAsia="es-AR"/>
        </w:rPr>
        <w:t> Si el fallo judicial fuese favorable al agente, considerándolo amparado por la estabilidad instituida en el presente Estatuto, hará lugar sin más trámite a la reincorporación del accionante, o a la restitución del nivel y jerarquía o atributo inherente a los mismos, o a la reposición plena del derecho conculcado, según corresponda.</w:t>
      </w:r>
    </w:p>
    <w:p w14:paraId="04BE33E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FD96049"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48.</w:t>
      </w:r>
      <w:r w:rsidR="00993A7C" w:rsidRPr="00993A7C">
        <w:rPr>
          <w:rFonts w:eastAsia="Times New Roman" w:cstheme="minorHAnsi"/>
          <w:sz w:val="24"/>
          <w:szCs w:val="24"/>
          <w:lang w:eastAsia="es-AR"/>
        </w:rPr>
        <w:t> Cuando se disponga la reincorporación del agente, ésta podrá efectuarse en distintas dependencias y en otra función de la especialidad, de igual nivel y jerarquía a la que ocupaba al momento de la separación del cargo, y con la remuneración vigente, además, se le abonarán los haberes devengados desde la fecha en que se dispuso el cese de la prestación del servicio.</w:t>
      </w:r>
    </w:p>
    <w:p w14:paraId="214F9BAD"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613F672"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49.</w:t>
      </w:r>
      <w:r w:rsidR="00993A7C" w:rsidRPr="00993A7C">
        <w:rPr>
          <w:rFonts w:eastAsia="Times New Roman" w:cstheme="minorHAnsi"/>
          <w:sz w:val="24"/>
          <w:szCs w:val="24"/>
          <w:lang w:eastAsia="es-AR"/>
        </w:rPr>
        <w:t> El personal tendrá derecho a su reincorporación cuando fuera separado del cargo por causas no determinadas en este Estatuto, pudiendo optar por hacer efectivo el 100% (cien por ciento) de la indemnización prevista en el Artículo 24 Incisos a) y b)</w:t>
      </w:r>
      <w:r w:rsidR="00F86C4F" w:rsidRPr="00F86C4F">
        <w:rPr>
          <w:rFonts w:eastAsia="Times New Roman" w:cstheme="minorHAnsi"/>
          <w:sz w:val="16"/>
          <w:szCs w:val="16"/>
          <w:lang w:eastAsia="es-AR"/>
        </w:rPr>
        <w:t>(*)</w:t>
      </w:r>
      <w:r w:rsidR="00993A7C" w:rsidRPr="00993A7C">
        <w:rPr>
          <w:rFonts w:eastAsia="Times New Roman" w:cstheme="minorHAnsi"/>
          <w:sz w:val="24"/>
          <w:szCs w:val="24"/>
          <w:lang w:eastAsia="es-AR"/>
        </w:rPr>
        <w:t>, además de los haberes devengados desde la fecha en que se dispuso el cese de la prestación del servicio.</w:t>
      </w:r>
    </w:p>
    <w:p w14:paraId="46E2288A" w14:textId="77777777" w:rsidR="00F86C4F" w:rsidRPr="00F86C4F" w:rsidRDefault="00F86C4F" w:rsidP="00F86C4F">
      <w:pPr>
        <w:shd w:val="clear" w:color="auto" w:fill="FFFFFF"/>
        <w:spacing w:after="0" w:line="240" w:lineRule="atLeast"/>
        <w:jc w:val="both"/>
        <w:textAlignment w:val="baseline"/>
        <w:rPr>
          <w:rFonts w:eastAsia="Times New Roman" w:cstheme="minorHAnsi"/>
          <w:i/>
          <w:sz w:val="20"/>
          <w:szCs w:val="20"/>
          <w:lang w:eastAsia="es-AR"/>
        </w:rPr>
      </w:pPr>
      <w:r w:rsidRPr="00F86C4F">
        <w:rPr>
          <w:rFonts w:eastAsia="Times New Roman" w:cstheme="minorHAnsi"/>
          <w:b/>
          <w:bCs/>
          <w:i/>
          <w:sz w:val="24"/>
          <w:szCs w:val="24"/>
          <w:bdr w:val="none" w:sz="0" w:space="0" w:color="auto" w:frame="1"/>
          <w:lang w:eastAsia="es-AR"/>
        </w:rPr>
        <w:t>(*)</w:t>
      </w:r>
      <w:r w:rsidRPr="00F86C4F">
        <w:rPr>
          <w:rFonts w:eastAsia="Times New Roman" w:cstheme="minorHAnsi"/>
          <w:b/>
          <w:bCs/>
          <w:i/>
          <w:sz w:val="20"/>
          <w:szCs w:val="20"/>
          <w:bdr w:val="none" w:sz="0" w:space="0" w:color="auto" w:frame="1"/>
          <w:lang w:eastAsia="es-AR"/>
        </w:rPr>
        <w:t xml:space="preserve"> </w:t>
      </w:r>
      <w:r w:rsidRPr="00C74E64">
        <w:rPr>
          <w:rFonts w:eastAsia="Times New Roman" w:cstheme="minorHAnsi"/>
          <w:bCs/>
          <w:i/>
          <w:sz w:val="20"/>
          <w:szCs w:val="20"/>
          <w:u w:val="single"/>
          <w:bdr w:val="none" w:sz="0" w:space="0" w:color="auto" w:frame="1"/>
          <w:lang w:eastAsia="es-AR"/>
        </w:rPr>
        <w:t>Artículo 24</w:t>
      </w:r>
      <w:r w:rsidRPr="00F86C4F">
        <w:rPr>
          <w:rFonts w:eastAsia="Times New Roman" w:cstheme="minorHAnsi"/>
          <w:b/>
          <w:bCs/>
          <w:i/>
          <w:sz w:val="20"/>
          <w:szCs w:val="20"/>
          <w:bdr w:val="none" w:sz="0" w:space="0" w:color="auto" w:frame="1"/>
          <w:lang w:eastAsia="es-AR"/>
        </w:rPr>
        <w:t>.</w:t>
      </w:r>
      <w:r w:rsidRPr="00F86C4F">
        <w:rPr>
          <w:rFonts w:eastAsia="Times New Roman" w:cstheme="minorHAnsi"/>
          <w:i/>
          <w:sz w:val="20"/>
          <w:szCs w:val="20"/>
          <w:lang w:eastAsia="es-AR"/>
        </w:rPr>
        <w:t> El monto de las indemnizaciones se calcularán sobre el total de las remuneraciones y asignaciones de carácter regular y permanente que sufran descuento jubilatorio, correspondientes al último mes, y serán acordadas conforme a la escala acumulativa y condiciones siguientes, siempre y cuando no existiera un régimen diferencial:</w:t>
      </w:r>
    </w:p>
    <w:p w14:paraId="6D3A07A7" w14:textId="77777777" w:rsidR="00F86C4F" w:rsidRPr="00F86C4F" w:rsidRDefault="00F86C4F" w:rsidP="00F86C4F">
      <w:pPr>
        <w:shd w:val="clear" w:color="auto" w:fill="FFFFFF"/>
        <w:spacing w:after="0" w:line="240" w:lineRule="atLeast"/>
        <w:jc w:val="both"/>
        <w:textAlignment w:val="baseline"/>
        <w:rPr>
          <w:rFonts w:eastAsia="Times New Roman" w:cstheme="minorHAnsi"/>
          <w:i/>
          <w:sz w:val="20"/>
          <w:szCs w:val="20"/>
          <w:lang w:eastAsia="es-AR"/>
        </w:rPr>
      </w:pPr>
      <w:r w:rsidRPr="00F86C4F">
        <w:rPr>
          <w:rFonts w:eastAsia="Times New Roman" w:cstheme="minorHAnsi"/>
          <w:b/>
          <w:i/>
          <w:sz w:val="20"/>
          <w:szCs w:val="20"/>
          <w:lang w:eastAsia="es-AR"/>
        </w:rPr>
        <w:t>a)</w:t>
      </w:r>
      <w:r w:rsidRPr="00F86C4F">
        <w:rPr>
          <w:rFonts w:eastAsia="Times New Roman" w:cstheme="minorHAnsi"/>
          <w:i/>
          <w:sz w:val="20"/>
          <w:szCs w:val="20"/>
          <w:lang w:eastAsia="es-AR"/>
        </w:rPr>
        <w:t xml:space="preserve"> Con hasta 10 (diez) años de servicios computables: el 100% (cien por ciento) de las remuneraciones y asignaciones mensuales por cada año de antigüedad. Más de 10 (diez) años y hasta 20 (veinte) años computables: 150% (ciento cincuenta por ciento) por cada año de antigüedad que exceda los 10 (diez) años. Más de 20 (veinte) años: el 200% (doscientos por ciento) por cada año de antigüedad que exceda los 20 (veinte) años computables.</w:t>
      </w:r>
    </w:p>
    <w:p w14:paraId="6644837B" w14:textId="77777777" w:rsidR="00F86C4F" w:rsidRPr="00F86C4F" w:rsidRDefault="00F86C4F" w:rsidP="00F86C4F">
      <w:pPr>
        <w:shd w:val="clear" w:color="auto" w:fill="FFFFFF"/>
        <w:spacing w:after="0" w:line="240" w:lineRule="atLeast"/>
        <w:jc w:val="both"/>
        <w:textAlignment w:val="baseline"/>
        <w:rPr>
          <w:rFonts w:eastAsia="Times New Roman" w:cstheme="minorHAnsi"/>
          <w:i/>
          <w:sz w:val="20"/>
          <w:szCs w:val="20"/>
          <w:lang w:eastAsia="es-AR"/>
        </w:rPr>
      </w:pPr>
      <w:r w:rsidRPr="00F86C4F">
        <w:rPr>
          <w:rFonts w:eastAsia="Times New Roman" w:cstheme="minorHAnsi"/>
          <w:b/>
          <w:i/>
          <w:sz w:val="20"/>
          <w:szCs w:val="20"/>
          <w:lang w:eastAsia="es-AR"/>
        </w:rPr>
        <w:t>b)</w:t>
      </w:r>
      <w:r w:rsidRPr="00F86C4F">
        <w:rPr>
          <w:rFonts w:eastAsia="Times New Roman" w:cstheme="minorHAnsi"/>
          <w:i/>
          <w:sz w:val="20"/>
          <w:szCs w:val="20"/>
          <w:lang w:eastAsia="es-AR"/>
        </w:rPr>
        <w:t xml:space="preserve"> De las indemnizaciones resultantes, se deducirán aquellas que el agente hubiera percibido con motivo de cesaciones anteriores.</w:t>
      </w:r>
    </w:p>
    <w:p w14:paraId="6D750296"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CF12CD4"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50.</w:t>
      </w:r>
      <w:r w:rsidR="00993A7C" w:rsidRPr="00993A7C">
        <w:rPr>
          <w:rFonts w:eastAsia="Times New Roman" w:cstheme="minorHAnsi"/>
          <w:sz w:val="24"/>
          <w:szCs w:val="24"/>
          <w:lang w:eastAsia="es-AR"/>
        </w:rPr>
        <w:t> El personal tendrá derecho a reclamar ante la autoridad superior el pago de la indemnización por la que hubiera optado, dentro de los veinte (20) días de haberse notificado de la sentencia que dispuso su reincorporación; la autoridad administrativa recibido el reclamo, abonará de acuerdo a la remuneración establecida para un cargo de igual nivel y jerarquía al que detentaba el agente, actualizado al mes anterior al del efectivo pago de la indemnización. Dicho pago se verificará dentro de un plazo no mayor de veinte (20) días.</w:t>
      </w:r>
    </w:p>
    <w:p w14:paraId="0B519012"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310A7DA"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51.</w:t>
      </w:r>
      <w:r w:rsidR="00993A7C" w:rsidRPr="00993A7C">
        <w:rPr>
          <w:rFonts w:eastAsia="Times New Roman" w:cstheme="minorHAnsi"/>
          <w:sz w:val="24"/>
          <w:szCs w:val="24"/>
          <w:lang w:eastAsia="es-AR"/>
        </w:rPr>
        <w:t> En todos los casos de recursos interpuestos por ante la justicia se deberán tomar los recaudos presupuestarios correspondientes, conservando libre la vacante hasta tanto el agente quede separado en forma definitiva, después de haber utilizado todo</w:t>
      </w:r>
      <w:r>
        <w:rPr>
          <w:rFonts w:eastAsia="Times New Roman" w:cstheme="minorHAnsi"/>
          <w:sz w:val="24"/>
          <w:szCs w:val="24"/>
          <w:lang w:eastAsia="es-AR"/>
        </w:rPr>
        <w:t>s</w:t>
      </w:r>
      <w:r w:rsidR="00993A7C" w:rsidRPr="00993A7C">
        <w:rPr>
          <w:rFonts w:eastAsia="Times New Roman" w:cstheme="minorHAnsi"/>
          <w:sz w:val="24"/>
          <w:szCs w:val="24"/>
          <w:lang w:eastAsia="es-AR"/>
        </w:rPr>
        <w:t xml:space="preserve"> los recursos de este Estatuto.</w:t>
      </w:r>
    </w:p>
    <w:p w14:paraId="4104419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5B543CA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49A8B35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k) REINGRESO.</w:t>
      </w:r>
    </w:p>
    <w:p w14:paraId="67F58339" w14:textId="77777777" w:rsidR="00B978E6" w:rsidRDefault="00B978E6"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0B80164"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52.</w:t>
      </w:r>
      <w:r w:rsidR="00993A7C" w:rsidRPr="00993A7C">
        <w:rPr>
          <w:rFonts w:eastAsia="Times New Roman" w:cstheme="minorHAnsi"/>
          <w:sz w:val="24"/>
          <w:szCs w:val="24"/>
          <w:lang w:eastAsia="es-AR"/>
        </w:rPr>
        <w:t xml:space="preserve"> El personal que hubiere cesado acogiéndose a las normas previsionales que amparan la invalidez, tendrá derecho, cuando desaparezcan las causas motivantes y consecuentemente se limite el beneficio, a su reingreso en tareas para las que resulte apto de igual nivel y jerarquía que tenía al momento de la separación del cargo. Formulada la petición, los haberes se devengarán </w:t>
      </w:r>
      <w:r w:rsidR="00B978E6" w:rsidRPr="00993A7C">
        <w:rPr>
          <w:rFonts w:eastAsia="Times New Roman" w:cstheme="minorHAnsi"/>
          <w:sz w:val="24"/>
          <w:szCs w:val="24"/>
          <w:lang w:eastAsia="es-AR"/>
        </w:rPr>
        <w:t>aun</w:t>
      </w:r>
      <w:r w:rsidR="00993A7C" w:rsidRPr="00993A7C">
        <w:rPr>
          <w:rFonts w:eastAsia="Times New Roman" w:cstheme="minorHAnsi"/>
          <w:sz w:val="24"/>
          <w:szCs w:val="24"/>
          <w:lang w:eastAsia="es-AR"/>
        </w:rPr>
        <w:t xml:space="preserve"> cuando no se presten servicios, a partir de los treinta (30) días de interpuesta la petición de reintegro.</w:t>
      </w:r>
    </w:p>
    <w:p w14:paraId="3E1A3172"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DE7AD45"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53.</w:t>
      </w:r>
      <w:r w:rsidR="00993A7C" w:rsidRPr="00993A7C">
        <w:rPr>
          <w:rFonts w:eastAsia="Times New Roman" w:cstheme="minorHAnsi"/>
          <w:sz w:val="24"/>
          <w:szCs w:val="24"/>
          <w:lang w:eastAsia="es-AR"/>
        </w:rPr>
        <w:t> El personal renunciante podrá obtener el reingreso dentro de los dos (2) años a partir de la fecha en que se produjo su egreso cuando a juicio de la autoridad municipal o comunal, su prestación de servicios resulte de interés y no medien los impedimentos establecidos en el artículo 11</w:t>
      </w:r>
      <w:r w:rsidR="00F86C4F" w:rsidRPr="00F86C4F">
        <w:rPr>
          <w:rFonts w:eastAsia="Times New Roman" w:cstheme="minorHAnsi"/>
          <w:b/>
          <w:sz w:val="16"/>
          <w:szCs w:val="16"/>
          <w:lang w:eastAsia="es-AR"/>
        </w:rPr>
        <w:t>(*)</w:t>
      </w:r>
      <w:r w:rsidR="00993A7C" w:rsidRPr="00993A7C">
        <w:rPr>
          <w:rFonts w:eastAsia="Times New Roman" w:cstheme="minorHAnsi"/>
          <w:sz w:val="24"/>
          <w:szCs w:val="24"/>
          <w:lang w:eastAsia="es-AR"/>
        </w:rPr>
        <w:t xml:space="preserve">. El reingreso en estos casos se producirá en </w:t>
      </w:r>
      <w:r w:rsidR="00993A7C" w:rsidRPr="00993A7C">
        <w:rPr>
          <w:rFonts w:eastAsia="Times New Roman" w:cstheme="minorHAnsi"/>
          <w:sz w:val="24"/>
          <w:szCs w:val="24"/>
          <w:lang w:eastAsia="es-AR"/>
        </w:rPr>
        <w:lastRenderedPageBreak/>
        <w:t>el mismo nivel y jerarquía que tenía al momento de la baja, y la designación no exigirá otros requisitos para su concreción.</w:t>
      </w:r>
    </w:p>
    <w:p w14:paraId="0BEEF527"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Pr>
          <w:rFonts w:eastAsia="Times New Roman" w:cstheme="minorHAnsi"/>
          <w:b/>
          <w:bCs/>
          <w:i/>
          <w:sz w:val="20"/>
          <w:szCs w:val="20"/>
          <w:u w:val="single"/>
          <w:bdr w:val="none" w:sz="0" w:space="0" w:color="auto" w:frame="1"/>
          <w:lang w:eastAsia="es-AR"/>
        </w:rPr>
        <w:t>(</w:t>
      </w:r>
      <w:r w:rsidRPr="00163180">
        <w:rPr>
          <w:rFonts w:eastAsia="Times New Roman" w:cstheme="minorHAnsi"/>
          <w:b/>
          <w:bCs/>
          <w:i/>
          <w:sz w:val="24"/>
          <w:szCs w:val="24"/>
          <w:bdr w:val="none" w:sz="0" w:space="0" w:color="auto" w:frame="1"/>
          <w:lang w:eastAsia="es-AR"/>
        </w:rPr>
        <w:t xml:space="preserve">*) </w:t>
      </w:r>
      <w:r w:rsidRPr="00163180">
        <w:rPr>
          <w:rFonts w:eastAsia="Times New Roman" w:cstheme="minorHAnsi"/>
          <w:bCs/>
          <w:i/>
          <w:sz w:val="20"/>
          <w:szCs w:val="20"/>
          <w:u w:val="single"/>
          <w:bdr w:val="none" w:sz="0" w:space="0" w:color="auto" w:frame="1"/>
          <w:lang w:eastAsia="es-AR"/>
        </w:rPr>
        <w:t>Artículo11.</w:t>
      </w:r>
      <w:r w:rsidRPr="00163180">
        <w:rPr>
          <w:rFonts w:eastAsia="Times New Roman" w:cstheme="minorHAnsi"/>
          <w:i/>
          <w:sz w:val="20"/>
          <w:szCs w:val="20"/>
          <w:lang w:eastAsia="es-AR"/>
        </w:rPr>
        <w:t> Sin perjuicio de lo establecido en el artículo precedente, no podrá ingresar a las dependencias comprendidas en el ámbito del presente Estatuto:</w:t>
      </w:r>
    </w:p>
    <w:p w14:paraId="693F9EC6"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a</w:t>
      </w:r>
      <w:r w:rsidRPr="00163180">
        <w:rPr>
          <w:rFonts w:eastAsia="Times New Roman" w:cstheme="minorHAnsi"/>
          <w:i/>
          <w:sz w:val="20"/>
          <w:szCs w:val="20"/>
          <w:lang w:eastAsia="es-AR"/>
        </w:rPr>
        <w:t>) El que hubiera sufrido condena por hecho doloso.</w:t>
      </w:r>
    </w:p>
    <w:p w14:paraId="48BB0851"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b</w:t>
      </w:r>
      <w:r w:rsidRPr="00163180">
        <w:rPr>
          <w:rFonts w:eastAsia="Times New Roman" w:cstheme="minorHAnsi"/>
          <w:i/>
          <w:sz w:val="20"/>
          <w:szCs w:val="20"/>
          <w:lang w:eastAsia="es-AR"/>
        </w:rPr>
        <w:t>) El que hubiera sido condenado por delito cometido en perjuicio o contra la administración pública.</w:t>
      </w:r>
    </w:p>
    <w:p w14:paraId="4A3AE4F7"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c</w:t>
      </w:r>
      <w:r w:rsidRPr="00163180">
        <w:rPr>
          <w:rFonts w:eastAsia="Times New Roman" w:cstheme="minorHAnsi"/>
          <w:i/>
          <w:sz w:val="20"/>
          <w:szCs w:val="20"/>
          <w:lang w:eastAsia="es-AR"/>
        </w:rPr>
        <w:t>) El fallido o concursado civilmente, hasta que obtuviere su rehabilitación.</w:t>
      </w:r>
    </w:p>
    <w:p w14:paraId="506EB3E4"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d</w:t>
      </w:r>
      <w:r w:rsidRPr="00163180">
        <w:rPr>
          <w:rFonts w:eastAsia="Times New Roman" w:cstheme="minorHAnsi"/>
          <w:i/>
          <w:sz w:val="20"/>
          <w:szCs w:val="20"/>
          <w:lang w:eastAsia="es-AR"/>
        </w:rPr>
        <w:t>) El que tenga pendiente proceso criminal por delito doloso.</w:t>
      </w:r>
    </w:p>
    <w:p w14:paraId="41F81BB4"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e</w:t>
      </w:r>
      <w:r w:rsidRPr="00163180">
        <w:rPr>
          <w:rFonts w:eastAsia="Times New Roman" w:cstheme="minorHAnsi"/>
          <w:i/>
          <w:sz w:val="20"/>
          <w:szCs w:val="20"/>
          <w:lang w:eastAsia="es-AR"/>
        </w:rPr>
        <w:t>) El que esté inhabilitado para el ejercicio de cargos públicos, durante el término de la inhabilitación.</w:t>
      </w:r>
    </w:p>
    <w:p w14:paraId="664B951D"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f</w:t>
      </w:r>
      <w:r w:rsidRPr="00163180">
        <w:rPr>
          <w:rFonts w:eastAsia="Times New Roman" w:cstheme="minorHAnsi"/>
          <w:i/>
          <w:sz w:val="20"/>
          <w:szCs w:val="20"/>
          <w:lang w:eastAsia="es-AR"/>
        </w:rPr>
        <w:t>) El que hubiera sido exonerado en cualquier dependencia de la Nación, de las Provincias o de las Municipalidades y Comunas, hasta tanto no fuera rehabilitado.</w:t>
      </w:r>
    </w:p>
    <w:p w14:paraId="7CA479BC"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g</w:t>
      </w:r>
      <w:r w:rsidRPr="00163180">
        <w:rPr>
          <w:rFonts w:eastAsia="Times New Roman" w:cstheme="minorHAnsi"/>
          <w:i/>
          <w:sz w:val="20"/>
          <w:szCs w:val="20"/>
          <w:lang w:eastAsia="es-AR"/>
        </w:rPr>
        <w:t>) El que se encuentre en situación de incompatibilidad.</w:t>
      </w:r>
    </w:p>
    <w:p w14:paraId="4CDF1955"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h</w:t>
      </w:r>
      <w:r w:rsidRPr="00163180">
        <w:rPr>
          <w:rFonts w:eastAsia="Times New Roman" w:cstheme="minorHAnsi"/>
          <w:i/>
          <w:sz w:val="20"/>
          <w:szCs w:val="20"/>
          <w:lang w:eastAsia="es-AR"/>
        </w:rPr>
        <w:t>) El que padezca enfermedad infecto-contagiosa.</w:t>
      </w:r>
    </w:p>
    <w:p w14:paraId="25DBAB6C"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i</w:t>
      </w:r>
      <w:r w:rsidRPr="00163180">
        <w:rPr>
          <w:rFonts w:eastAsia="Times New Roman" w:cstheme="minorHAnsi"/>
          <w:i/>
          <w:sz w:val="20"/>
          <w:szCs w:val="20"/>
          <w:lang w:eastAsia="es-AR"/>
        </w:rPr>
        <w:t>) El que hubiera sido declarado cesante con justa causa, hasta transcurrido cinco (5) años del acto separativo.</w:t>
      </w:r>
    </w:p>
    <w:p w14:paraId="774C0408"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j</w:t>
      </w:r>
      <w:r w:rsidRPr="00163180">
        <w:rPr>
          <w:rFonts w:eastAsia="Times New Roman" w:cstheme="minorHAnsi"/>
          <w:i/>
          <w:sz w:val="20"/>
          <w:szCs w:val="20"/>
          <w:lang w:eastAsia="es-AR"/>
        </w:rPr>
        <w:t>) El que se encuentre en infracción a las normas de empadronamiento, enrolamiento o Servicio Militar.</w:t>
      </w:r>
    </w:p>
    <w:p w14:paraId="3A4390C8"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k</w:t>
      </w:r>
      <w:r w:rsidRPr="00163180">
        <w:rPr>
          <w:rFonts w:eastAsia="Times New Roman" w:cstheme="minorHAnsi"/>
          <w:i/>
          <w:sz w:val="20"/>
          <w:szCs w:val="20"/>
          <w:lang w:eastAsia="es-AR"/>
        </w:rPr>
        <w:t>) El que hubiere sido declarado deudor del Fisco, mientras no haya regularizado su situación.</w:t>
      </w:r>
    </w:p>
    <w:p w14:paraId="4D161575" w14:textId="77777777" w:rsidR="00163180" w:rsidRPr="00163180" w:rsidRDefault="00163180" w:rsidP="00163180">
      <w:pPr>
        <w:shd w:val="clear" w:color="auto" w:fill="FFFFFF"/>
        <w:spacing w:after="0" w:line="240" w:lineRule="atLeast"/>
        <w:jc w:val="both"/>
        <w:textAlignment w:val="baseline"/>
        <w:rPr>
          <w:rFonts w:eastAsia="Times New Roman" w:cstheme="minorHAnsi"/>
          <w:i/>
          <w:sz w:val="20"/>
          <w:szCs w:val="20"/>
          <w:lang w:eastAsia="es-AR"/>
        </w:rPr>
      </w:pPr>
      <w:r w:rsidRPr="00163180">
        <w:rPr>
          <w:rFonts w:eastAsia="Times New Roman" w:cstheme="minorHAnsi"/>
          <w:b/>
          <w:i/>
          <w:sz w:val="20"/>
          <w:szCs w:val="20"/>
          <w:lang w:eastAsia="es-AR"/>
        </w:rPr>
        <w:t>l</w:t>
      </w:r>
      <w:r w:rsidRPr="00163180">
        <w:rPr>
          <w:rFonts w:eastAsia="Times New Roman" w:cstheme="minorHAnsi"/>
          <w:i/>
          <w:sz w:val="20"/>
          <w:szCs w:val="20"/>
          <w:lang w:eastAsia="es-AR"/>
        </w:rPr>
        <w:t>) Todo personal con edad superior a la mínima establecida para la jubilación ordinaria para el personal dependiente, salvo aquellas de reconocido prestigio que podrán ingresar únicamente como personal no permanente.</w:t>
      </w:r>
    </w:p>
    <w:p w14:paraId="63420A4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p>
    <w:p w14:paraId="77926C9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l) RENUNCIAR AL CARGO.</w:t>
      </w:r>
    </w:p>
    <w:p w14:paraId="475D9CCD" w14:textId="77777777" w:rsidR="00F86C4F"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54.</w:t>
      </w:r>
      <w:r w:rsidR="00993A7C" w:rsidRPr="00993A7C">
        <w:rPr>
          <w:rFonts w:eastAsia="Times New Roman" w:cstheme="minorHAnsi"/>
          <w:sz w:val="24"/>
          <w:szCs w:val="24"/>
          <w:lang w:eastAsia="es-AR"/>
        </w:rPr>
        <w:t xml:space="preserve"> La renuncia del agente producirá su baja una vez notificada su aceptación o </w:t>
      </w:r>
    </w:p>
    <w:p w14:paraId="6D552F5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sz w:val="24"/>
          <w:szCs w:val="24"/>
          <w:lang w:eastAsia="es-AR"/>
        </w:rPr>
        <w:t xml:space="preserve">transcurrido el plazo de treinta (30) días a que se refiere el artículo 13 inciso </w:t>
      </w:r>
      <w:proofErr w:type="gramStart"/>
      <w:r w:rsidRPr="00993A7C">
        <w:rPr>
          <w:rFonts w:eastAsia="Times New Roman" w:cstheme="minorHAnsi"/>
          <w:sz w:val="24"/>
          <w:szCs w:val="24"/>
          <w:lang w:eastAsia="es-AR"/>
        </w:rPr>
        <w:t>h)</w:t>
      </w:r>
      <w:r w:rsidR="00F86C4F" w:rsidRPr="00F86C4F">
        <w:rPr>
          <w:rFonts w:eastAsia="Times New Roman" w:cstheme="minorHAnsi"/>
          <w:sz w:val="16"/>
          <w:szCs w:val="16"/>
          <w:lang w:eastAsia="es-AR"/>
        </w:rPr>
        <w:t>(</w:t>
      </w:r>
      <w:proofErr w:type="gramEnd"/>
      <w:r w:rsidR="00F86C4F" w:rsidRPr="00F86C4F">
        <w:rPr>
          <w:rFonts w:eastAsia="Times New Roman" w:cstheme="minorHAnsi"/>
          <w:sz w:val="16"/>
          <w:szCs w:val="16"/>
          <w:lang w:eastAsia="es-AR"/>
        </w:rPr>
        <w:t>*)</w:t>
      </w:r>
      <w:r w:rsidRPr="00993A7C">
        <w:rPr>
          <w:rFonts w:eastAsia="Times New Roman" w:cstheme="minorHAnsi"/>
          <w:sz w:val="24"/>
          <w:szCs w:val="24"/>
          <w:lang w:eastAsia="es-AR"/>
        </w:rPr>
        <w:t>, salvo que con anterioridad al vencimiento de dicho término se hubiera dispuesto la instrucción del sumario que lo involucre como acusado, en cuyo caso rige lo dispuesto en el artículo 117</w:t>
      </w:r>
      <w:r w:rsidR="00F86C4F" w:rsidRPr="00F86C4F">
        <w:rPr>
          <w:rFonts w:eastAsia="Times New Roman" w:cstheme="minorHAnsi"/>
          <w:b/>
          <w:sz w:val="16"/>
          <w:szCs w:val="16"/>
          <w:lang w:eastAsia="es-AR"/>
        </w:rPr>
        <w:t>(**)</w:t>
      </w:r>
      <w:r w:rsidRPr="00993A7C">
        <w:rPr>
          <w:rFonts w:eastAsia="Times New Roman" w:cstheme="minorHAnsi"/>
          <w:sz w:val="24"/>
          <w:szCs w:val="24"/>
          <w:lang w:eastAsia="es-AR"/>
        </w:rPr>
        <w:t>. El personal contratado se regirá por lo que se estipule en este aspecto, en el respectivo contrato.</w:t>
      </w:r>
    </w:p>
    <w:p w14:paraId="78056E99" w14:textId="77777777" w:rsidR="00CA1DF9" w:rsidRPr="00FF030F" w:rsidRDefault="00FF030F" w:rsidP="00CA1DF9">
      <w:pPr>
        <w:shd w:val="clear" w:color="auto" w:fill="FFFFFF"/>
        <w:spacing w:after="0" w:line="240" w:lineRule="atLeast"/>
        <w:jc w:val="both"/>
        <w:textAlignment w:val="baseline"/>
        <w:rPr>
          <w:rFonts w:eastAsia="Times New Roman" w:cstheme="minorHAnsi"/>
          <w:i/>
          <w:sz w:val="20"/>
          <w:szCs w:val="20"/>
          <w:lang w:eastAsia="es-AR"/>
        </w:rPr>
      </w:pPr>
      <w:r w:rsidRPr="00FF030F">
        <w:rPr>
          <w:rFonts w:eastAsia="Times New Roman" w:cstheme="minorHAnsi"/>
          <w:b/>
          <w:bCs/>
          <w:i/>
          <w:sz w:val="24"/>
          <w:szCs w:val="24"/>
          <w:bdr w:val="none" w:sz="0" w:space="0" w:color="auto" w:frame="1"/>
          <w:lang w:eastAsia="es-AR"/>
        </w:rPr>
        <w:t>(*)</w:t>
      </w:r>
      <w:r w:rsidRPr="00FF030F">
        <w:rPr>
          <w:rFonts w:eastAsia="Times New Roman" w:cstheme="minorHAnsi"/>
          <w:bCs/>
          <w:i/>
          <w:sz w:val="20"/>
          <w:szCs w:val="20"/>
          <w:u w:val="single"/>
          <w:bdr w:val="none" w:sz="0" w:space="0" w:color="auto" w:frame="1"/>
          <w:lang w:eastAsia="es-AR"/>
        </w:rPr>
        <w:t>Artículo</w:t>
      </w:r>
      <w:r w:rsidR="00CA1DF9" w:rsidRPr="00FF030F">
        <w:rPr>
          <w:rFonts w:eastAsia="Times New Roman" w:cstheme="minorHAnsi"/>
          <w:bCs/>
          <w:i/>
          <w:sz w:val="20"/>
          <w:szCs w:val="20"/>
          <w:u w:val="single"/>
          <w:bdr w:val="none" w:sz="0" w:space="0" w:color="auto" w:frame="1"/>
          <w:lang w:eastAsia="es-AR"/>
        </w:rPr>
        <w:t xml:space="preserve"> 13</w:t>
      </w:r>
      <w:r w:rsidR="00CA1DF9" w:rsidRPr="00FF030F">
        <w:rPr>
          <w:rFonts w:eastAsia="Times New Roman" w:cstheme="minorHAnsi"/>
          <w:b/>
          <w:bCs/>
          <w:i/>
          <w:sz w:val="20"/>
          <w:szCs w:val="20"/>
          <w:u w:val="single"/>
          <w:bdr w:val="none" w:sz="0" w:space="0" w:color="auto" w:frame="1"/>
          <w:lang w:eastAsia="es-AR"/>
        </w:rPr>
        <w:t>.</w:t>
      </w:r>
      <w:r w:rsidR="00CA1DF9" w:rsidRPr="00FF030F">
        <w:rPr>
          <w:rFonts w:eastAsia="Times New Roman" w:cstheme="minorHAnsi"/>
          <w:i/>
          <w:sz w:val="20"/>
          <w:szCs w:val="20"/>
          <w:lang w:eastAsia="es-AR"/>
        </w:rPr>
        <w:t> Sin perjuicio de los deberes que particularmente impongan las leyes, ordenanzas, decretos y resoluciones especiales, el personal está obligado a:</w:t>
      </w:r>
    </w:p>
    <w:p w14:paraId="0370CFB5" w14:textId="77777777" w:rsidR="00CA1DF9" w:rsidRDefault="00CA1DF9" w:rsidP="00CA1DF9">
      <w:pPr>
        <w:shd w:val="clear" w:color="auto" w:fill="FFFFFF"/>
        <w:spacing w:after="0" w:line="240" w:lineRule="atLeast"/>
        <w:jc w:val="both"/>
        <w:textAlignment w:val="baseline"/>
        <w:rPr>
          <w:rFonts w:eastAsia="Times New Roman" w:cstheme="minorHAnsi"/>
          <w:i/>
          <w:sz w:val="20"/>
          <w:szCs w:val="20"/>
          <w:lang w:eastAsia="es-AR"/>
        </w:rPr>
      </w:pPr>
      <w:r w:rsidRPr="00FF030F">
        <w:rPr>
          <w:rFonts w:eastAsia="Times New Roman" w:cstheme="minorHAnsi"/>
          <w:b/>
          <w:i/>
          <w:sz w:val="20"/>
          <w:szCs w:val="20"/>
          <w:lang w:eastAsia="es-AR"/>
        </w:rPr>
        <w:t>h)</w:t>
      </w:r>
      <w:r w:rsidRPr="00FF030F">
        <w:rPr>
          <w:rFonts w:eastAsia="Times New Roman" w:cstheme="minorHAnsi"/>
          <w:i/>
          <w:sz w:val="20"/>
          <w:szCs w:val="20"/>
          <w:lang w:eastAsia="es-AR"/>
        </w:rPr>
        <w:t xml:space="preserve"> Permanecer en el cargo en caso de renuncia, por el término de 30 (treinta) días corridos, si antes no fuera reemplazado o aceptada su dimisión, o autorizado a cesar en sus funciones; sin perjuicio de lo dispuesto por el Artículo 252) del Código Penal.</w:t>
      </w:r>
    </w:p>
    <w:p w14:paraId="19DD0A6E" w14:textId="77777777" w:rsidR="00683E5E" w:rsidRPr="00683E5E" w:rsidRDefault="00683E5E" w:rsidP="00CA1DF9">
      <w:pPr>
        <w:shd w:val="clear" w:color="auto" w:fill="FFFFFF"/>
        <w:spacing w:after="0" w:line="240" w:lineRule="atLeast"/>
        <w:jc w:val="both"/>
        <w:textAlignment w:val="baseline"/>
        <w:rPr>
          <w:rFonts w:eastAsia="Times New Roman" w:cstheme="minorHAnsi"/>
          <w:i/>
          <w:sz w:val="20"/>
          <w:szCs w:val="20"/>
          <w:lang w:eastAsia="es-AR"/>
        </w:rPr>
      </w:pPr>
      <w:r w:rsidRPr="00683E5E">
        <w:rPr>
          <w:rFonts w:eastAsia="Times New Roman" w:cstheme="minorHAnsi"/>
          <w:b/>
          <w:bCs/>
          <w:i/>
          <w:sz w:val="24"/>
          <w:szCs w:val="24"/>
          <w:bdr w:val="none" w:sz="0" w:space="0" w:color="auto" w:frame="1"/>
          <w:lang w:eastAsia="es-AR"/>
        </w:rPr>
        <w:t xml:space="preserve">(**) </w:t>
      </w:r>
      <w:r w:rsidRPr="00683E5E">
        <w:rPr>
          <w:rFonts w:eastAsia="Times New Roman" w:cstheme="minorHAnsi"/>
          <w:bCs/>
          <w:i/>
          <w:sz w:val="20"/>
          <w:szCs w:val="20"/>
          <w:u w:val="single"/>
          <w:bdr w:val="none" w:sz="0" w:space="0" w:color="auto" w:frame="1"/>
          <w:lang w:eastAsia="es-AR"/>
        </w:rPr>
        <w:t>Artículo 117</w:t>
      </w:r>
      <w:r w:rsidRPr="00683E5E">
        <w:rPr>
          <w:rFonts w:eastAsia="Times New Roman" w:cstheme="minorHAnsi"/>
          <w:b/>
          <w:bCs/>
          <w:i/>
          <w:sz w:val="20"/>
          <w:szCs w:val="20"/>
          <w:u w:val="single"/>
          <w:bdr w:val="none" w:sz="0" w:space="0" w:color="auto" w:frame="1"/>
          <w:lang w:eastAsia="es-AR"/>
        </w:rPr>
        <w:t>.</w:t>
      </w:r>
      <w:r w:rsidRPr="00683E5E">
        <w:rPr>
          <w:rFonts w:eastAsia="Times New Roman" w:cstheme="minorHAnsi"/>
          <w:i/>
          <w:sz w:val="20"/>
          <w:szCs w:val="20"/>
          <w:lang w:eastAsia="es-AR"/>
        </w:rPr>
        <w:t> Cuando un agente sometido a sumario presentare la renuncia, ésta podrá ser aceptada, pero el renunciante quedará vinculado al proceso cuyas conclusiones le serán aplicables. De merecer sanción expulsiva, se transformará la aceptación de la renuncia en cesantía o exoneración, según corresponda</w:t>
      </w:r>
    </w:p>
    <w:p w14:paraId="4FE5CFDD" w14:textId="77777777" w:rsidR="00683E5E" w:rsidRDefault="00683E5E"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3E642A1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ll) PERMANENCI</w:t>
      </w:r>
      <w:r w:rsidR="00FB07CB">
        <w:rPr>
          <w:rFonts w:eastAsia="Times New Roman" w:cstheme="minorHAnsi"/>
          <w:b/>
          <w:bCs/>
          <w:sz w:val="24"/>
          <w:szCs w:val="24"/>
          <w:bdr w:val="none" w:sz="0" w:space="0" w:color="auto" w:frame="1"/>
          <w:lang w:eastAsia="es-AR"/>
        </w:rPr>
        <w:t>A Y BENEFICIOS PARA LA JUBILACIÓ</w:t>
      </w:r>
      <w:r w:rsidRPr="00993A7C">
        <w:rPr>
          <w:rFonts w:eastAsia="Times New Roman" w:cstheme="minorHAnsi"/>
          <w:b/>
          <w:bCs/>
          <w:sz w:val="24"/>
          <w:szCs w:val="24"/>
          <w:bdr w:val="none" w:sz="0" w:space="0" w:color="auto" w:frame="1"/>
          <w:lang w:eastAsia="es-AR"/>
        </w:rPr>
        <w:t>N Y RETIRO.</w:t>
      </w:r>
    </w:p>
    <w:p w14:paraId="23AEFE1C" w14:textId="77777777" w:rsidR="00683E5E" w:rsidRDefault="00683E5E"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B573E88"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55.</w:t>
      </w:r>
      <w:r w:rsidR="00993A7C" w:rsidRPr="00993A7C">
        <w:rPr>
          <w:rFonts w:eastAsia="Times New Roman" w:cstheme="minorHAnsi"/>
          <w:sz w:val="24"/>
          <w:szCs w:val="24"/>
          <w:lang w:eastAsia="es-AR"/>
        </w:rPr>
        <w:t> El personal gozará de los derechos del presente Estatuto hasta transcurridos dos (2) años de la fecha en que las normas vigentes le acuerden el derecho a la jubilación ordinaria o por edad avanzada, en que perderá los de estabilidad (Artículo 16), la indemnización (Artículo 23 inciso a)), igualdad de oportunidades de la carrera (Artículo 40) y a la capacitación (Artículo 41).</w:t>
      </w:r>
    </w:p>
    <w:p w14:paraId="2D06B063"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4A99CA7"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56.</w:t>
      </w:r>
      <w:r w:rsidR="00993A7C" w:rsidRPr="00993A7C">
        <w:rPr>
          <w:rFonts w:eastAsia="Times New Roman" w:cstheme="minorHAnsi"/>
          <w:sz w:val="24"/>
          <w:szCs w:val="24"/>
          <w:lang w:eastAsia="es-AR"/>
        </w:rPr>
        <w:t xml:space="preserve"> El personal que solicitare su jubilación o retiro podrá continuar en la prestación de sus servicios hasta que se acuerde el respectivo beneficio y por un término no mayor de doce (12) meses. Durante dicho lapso se le concederán dos (2) horas diarias </w:t>
      </w:r>
      <w:r w:rsidR="00993A7C" w:rsidRPr="00993A7C">
        <w:rPr>
          <w:rFonts w:eastAsia="Times New Roman" w:cstheme="minorHAnsi"/>
          <w:sz w:val="24"/>
          <w:szCs w:val="24"/>
          <w:lang w:eastAsia="es-AR"/>
        </w:rPr>
        <w:lastRenderedPageBreak/>
        <w:t>para realizar trámites relacionados con su jubilación o lo que determine en este aspecto el Régimen de Licencias, Justificaciones y Franquicias para el personal de las Municipalidades y Comunas.</w:t>
      </w:r>
    </w:p>
    <w:p w14:paraId="29EBB8F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5322BC3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m) TRASLADOS Y PERMUTAS.</w:t>
      </w:r>
    </w:p>
    <w:p w14:paraId="769B221B" w14:textId="77777777" w:rsidR="00FB07CB" w:rsidRDefault="00FB07CB"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8785261"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57.</w:t>
      </w:r>
      <w:r w:rsidR="00993A7C" w:rsidRPr="00993A7C">
        <w:rPr>
          <w:rFonts w:eastAsia="Times New Roman" w:cstheme="minorHAnsi"/>
          <w:sz w:val="24"/>
          <w:szCs w:val="24"/>
          <w:lang w:eastAsia="es-AR"/>
        </w:rPr>
        <w:t> El personal tiene derecho a ser trasladado a su solicitud dentro del ámbito del presente Estatuto, en cargos de igual nivel y jerarquía, siempre que las necesidades del servicio lo permitan y cuando concurra alguna de las siguientes causales:</w:t>
      </w:r>
    </w:p>
    <w:p w14:paraId="7AFD34B7"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Por enfermedad propia o de un familiar.</w:t>
      </w:r>
    </w:p>
    <w:p w14:paraId="5EDC5CB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Por razones familiares.</w:t>
      </w:r>
    </w:p>
    <w:p w14:paraId="46DEE66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Por especialización.</w:t>
      </w:r>
    </w:p>
    <w:p w14:paraId="703AB1A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Otras motivaciones que resulten atendibles a juicio de la autoridad municipal o comunal.</w:t>
      </w:r>
    </w:p>
    <w:p w14:paraId="16BEF7AB"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58</w:t>
      </w:r>
      <w:r w:rsidR="00993A7C" w:rsidRPr="00993A7C">
        <w:rPr>
          <w:rFonts w:eastAsia="Times New Roman" w:cstheme="minorHAnsi"/>
          <w:sz w:val="24"/>
          <w:szCs w:val="24"/>
          <w:lang w:eastAsia="es-AR"/>
        </w:rPr>
        <w:t>. Los agentes tendrán derecho a permutar cargos de igual nivel y jerarquía siempre que no se afecten las necesidades del servicio dentro del ámbito Municipal o Comunal de su asiento, como así también podrán permutar con agentes de igual nivel y jerarquía de otras Municipalidades y Comunas de la Provincia.</w:t>
      </w:r>
    </w:p>
    <w:p w14:paraId="3730090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48D81ED3"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n) PROVISIÓ</w:t>
      </w:r>
      <w:r w:rsidR="00993A7C" w:rsidRPr="00993A7C">
        <w:rPr>
          <w:rFonts w:eastAsia="Times New Roman" w:cstheme="minorHAnsi"/>
          <w:b/>
          <w:bCs/>
          <w:sz w:val="24"/>
          <w:szCs w:val="24"/>
          <w:bdr w:val="none" w:sz="0" w:space="0" w:color="auto" w:frame="1"/>
          <w:lang w:eastAsia="es-AR"/>
        </w:rPr>
        <w:t>N DE VESTIMENTA DE TRABAJO. </w:t>
      </w:r>
    </w:p>
    <w:p w14:paraId="26235C18" w14:textId="77777777" w:rsidR="00FB07CB" w:rsidRDefault="00FB07CB"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590DD96"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59.</w:t>
      </w:r>
      <w:r w:rsidR="00993A7C" w:rsidRPr="00993A7C">
        <w:rPr>
          <w:rFonts w:eastAsia="Times New Roman" w:cstheme="minorHAnsi"/>
          <w:sz w:val="24"/>
          <w:szCs w:val="24"/>
          <w:lang w:eastAsia="es-AR"/>
        </w:rPr>
        <w:t> Los agentes municipales o comunales cuyas funciones los obliguen al uso de uniforme o de vestimenta o equipos especiales, tienen derecho a solicitar y obtener la provisión de la vestimenta adecuada al trabajo que realizan en sus reparticiones o en la vía pública.</w:t>
      </w:r>
    </w:p>
    <w:p w14:paraId="1191874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7007D93"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60.</w:t>
      </w:r>
      <w:r w:rsidR="00993A7C" w:rsidRPr="00993A7C">
        <w:rPr>
          <w:rFonts w:eastAsia="Times New Roman" w:cstheme="minorHAnsi"/>
          <w:sz w:val="24"/>
          <w:szCs w:val="24"/>
          <w:lang w:eastAsia="es-AR"/>
        </w:rPr>
        <w:t> La autoridad Municipal o Comunal o el Honorable Concejo Municipal, según corresponda, dispondrán la entrega de la vestimenta en dos períodos durante el año y su conveniente renovación. Esta incluirá, además del traje o del guardapolvo: Capas impermeables, capotes de abrigo, camisas, cascos de plástico, guantes, delantal protector, botas de agua, etc.</w:t>
      </w:r>
    </w:p>
    <w:p w14:paraId="08DE39C3" w14:textId="77777777" w:rsidR="00993A7C" w:rsidRPr="00993A7C" w:rsidRDefault="00FB07CB" w:rsidP="00F06EE3">
      <w:pPr>
        <w:shd w:val="clear" w:color="auto" w:fill="FFFFFF"/>
        <w:spacing w:before="150" w:after="0" w:line="240" w:lineRule="atLeast"/>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E53685">
        <w:rPr>
          <w:rFonts w:eastAsia="Times New Roman" w:cstheme="minorHAnsi"/>
          <w:b/>
          <w:bCs/>
          <w:caps/>
          <w:sz w:val="24"/>
          <w:szCs w:val="24"/>
          <w:lang w:eastAsia="es-AR"/>
        </w:rPr>
        <w:t>TULO V</w:t>
      </w:r>
      <w:r w:rsidR="00E53685">
        <w:rPr>
          <w:rFonts w:eastAsia="Times New Roman" w:cstheme="minorHAnsi"/>
          <w:b/>
          <w:bCs/>
          <w:caps/>
          <w:sz w:val="24"/>
          <w:szCs w:val="24"/>
          <w:lang w:eastAsia="es-AR"/>
        </w:rPr>
        <w:br/>
        <w:t>Ré</w:t>
      </w:r>
      <w:r w:rsidR="00993A7C" w:rsidRPr="00993A7C">
        <w:rPr>
          <w:rFonts w:eastAsia="Times New Roman" w:cstheme="minorHAnsi"/>
          <w:b/>
          <w:bCs/>
          <w:caps/>
          <w:sz w:val="24"/>
          <w:szCs w:val="24"/>
          <w:lang w:eastAsia="es-AR"/>
        </w:rPr>
        <w:t>GIMEN DISCIPLINARIO.</w:t>
      </w:r>
    </w:p>
    <w:p w14:paraId="505A9AA5"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61.</w:t>
      </w:r>
      <w:r w:rsidR="00993A7C" w:rsidRPr="00993A7C">
        <w:rPr>
          <w:rFonts w:eastAsia="Times New Roman" w:cstheme="minorHAnsi"/>
          <w:sz w:val="24"/>
          <w:szCs w:val="24"/>
          <w:lang w:eastAsia="es-AR"/>
        </w:rPr>
        <w:t> El personal no podrá ser objeto de medidas disciplinarias si no por las causas y procedimientos que este Estatuto determine. Por las faltas o delitos que cometa, y sin perjuicio de las responsabilidades civiles y penales, fijadas por las leyes respectivas se hará pasible de las siguientes sanciones:</w:t>
      </w:r>
    </w:p>
    <w:p w14:paraId="3EEB9D9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Apercibimiento.</w:t>
      </w:r>
    </w:p>
    <w:p w14:paraId="700A323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Suspensión, hasta treinta (30) días corridos.</w:t>
      </w:r>
    </w:p>
    <w:p w14:paraId="5234C82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Cesantía.</w:t>
      </w:r>
    </w:p>
    <w:p w14:paraId="4DEEB90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Exoneración.</w:t>
      </w:r>
    </w:p>
    <w:p w14:paraId="5A3E6630"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6E3354D"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93A7C" w:rsidRPr="00993A7C">
        <w:rPr>
          <w:rFonts w:eastAsia="Times New Roman" w:cstheme="minorHAnsi"/>
          <w:b/>
          <w:bCs/>
          <w:sz w:val="24"/>
          <w:szCs w:val="24"/>
          <w:u w:val="single"/>
          <w:bdr w:val="none" w:sz="0" w:space="0" w:color="auto" w:frame="1"/>
          <w:lang w:eastAsia="es-AR"/>
        </w:rPr>
        <w:t>CULO 62.</w:t>
      </w:r>
      <w:r w:rsidR="00993A7C" w:rsidRPr="00993A7C">
        <w:rPr>
          <w:rFonts w:eastAsia="Times New Roman" w:cstheme="minorHAnsi"/>
          <w:sz w:val="24"/>
          <w:szCs w:val="24"/>
          <w:lang w:eastAsia="es-AR"/>
        </w:rPr>
        <w:t> Son causas para aplicar las medidas disciplinarias enunciadas en los incisos a) y b) del artículo anterior, las siguientes:</w:t>
      </w:r>
    </w:p>
    <w:p w14:paraId="75809A1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Incumplimiento reiterado del horario fijado por las leyes y reglamentos.</w:t>
      </w:r>
    </w:p>
    <w:p w14:paraId="61A483B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Inasistencias injustificadas que no excedan de diez (10) días continuos o discontinuos en los doce (12) meses inmediatamente anteriores.</w:t>
      </w:r>
    </w:p>
    <w:p w14:paraId="7F5E5DE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Negligencia en el cumplimiento de sus funciones.</w:t>
      </w:r>
    </w:p>
    <w:p w14:paraId="62450689"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Incumplimiento de las obli</w:t>
      </w:r>
      <w:r w:rsidR="00035812">
        <w:rPr>
          <w:rFonts w:eastAsia="Times New Roman" w:cstheme="minorHAnsi"/>
          <w:sz w:val="24"/>
          <w:szCs w:val="24"/>
          <w:lang w:eastAsia="es-AR"/>
        </w:rPr>
        <w:t xml:space="preserve">gaciones determinadas en el Artículo </w:t>
      </w:r>
      <w:r w:rsidRPr="00993A7C">
        <w:rPr>
          <w:rFonts w:eastAsia="Times New Roman" w:cstheme="minorHAnsi"/>
          <w:sz w:val="24"/>
          <w:szCs w:val="24"/>
          <w:lang w:eastAsia="es-AR"/>
        </w:rPr>
        <w:t xml:space="preserve"> 13</w:t>
      </w:r>
      <w:r w:rsidR="00035812" w:rsidRPr="00035812">
        <w:rPr>
          <w:rFonts w:eastAsia="Times New Roman" w:cstheme="minorHAnsi"/>
          <w:b/>
          <w:sz w:val="16"/>
          <w:szCs w:val="16"/>
          <w:lang w:eastAsia="es-AR"/>
        </w:rPr>
        <w:t>(*)</w:t>
      </w:r>
      <w:r w:rsidRPr="00993A7C">
        <w:rPr>
          <w:rFonts w:eastAsia="Times New Roman" w:cstheme="minorHAnsi"/>
          <w:sz w:val="24"/>
          <w:szCs w:val="24"/>
          <w:lang w:eastAsia="es-AR"/>
        </w:rPr>
        <w:t>.</w:t>
      </w:r>
    </w:p>
    <w:p w14:paraId="0D18A8C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Delito que no se refiera a la administración, cuando el hecho sea doloso.</w:t>
      </w:r>
    </w:p>
    <w:p w14:paraId="060FF9E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DF2759F"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63.</w:t>
      </w:r>
      <w:r w:rsidR="00993A7C" w:rsidRPr="00993A7C">
        <w:rPr>
          <w:rFonts w:eastAsia="Times New Roman" w:cstheme="minorHAnsi"/>
          <w:sz w:val="24"/>
          <w:szCs w:val="24"/>
          <w:lang w:eastAsia="es-AR"/>
        </w:rPr>
        <w:t> Son causas para la cesantía:</w:t>
      </w:r>
    </w:p>
    <w:p w14:paraId="49972DC7"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Inasistencias injustificadas que excedan los diez (10) días continuos o discontinuos en los doce (12) meses inmediatos anteriores.</w:t>
      </w:r>
    </w:p>
    <w:p w14:paraId="47C3FD0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Incurrir en nuevas faltas que den lugar a suspensión cuando el inculpado haya sufrido en los doce (12) meses inmediatos anteriores, treinta (30) días de suspensión disciplinaria.</w:t>
      </w:r>
    </w:p>
    <w:p w14:paraId="44CF48F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Abandono del servicio sin causa justificada.</w:t>
      </w:r>
    </w:p>
    <w:p w14:paraId="5F30026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Falta grave respecto al superior en la oficina o en actos de servicio.</w:t>
      </w:r>
    </w:p>
    <w:p w14:paraId="4FD80F5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Ser declarado en concurso civil o quiebra calificados de fraudulentos.</w:t>
      </w:r>
    </w:p>
    <w:p w14:paraId="2ED2519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f</w:t>
      </w:r>
      <w:r w:rsidRPr="00993A7C">
        <w:rPr>
          <w:rFonts w:eastAsia="Times New Roman" w:cstheme="minorHAnsi"/>
          <w:sz w:val="24"/>
          <w:szCs w:val="24"/>
          <w:lang w:eastAsia="es-AR"/>
        </w:rPr>
        <w:t>) Incumplimiento de las obligaciones determinadas en el Artículo 13</w:t>
      </w:r>
      <w:r w:rsidR="00035812" w:rsidRPr="00035812">
        <w:rPr>
          <w:rFonts w:eastAsia="Times New Roman" w:cstheme="minorHAnsi"/>
          <w:b/>
          <w:sz w:val="16"/>
          <w:szCs w:val="16"/>
          <w:lang w:eastAsia="es-AR"/>
        </w:rPr>
        <w:t>(*)</w:t>
      </w:r>
      <w:r w:rsidRPr="00993A7C">
        <w:rPr>
          <w:rFonts w:eastAsia="Times New Roman" w:cstheme="minorHAnsi"/>
          <w:sz w:val="24"/>
          <w:szCs w:val="24"/>
          <w:lang w:eastAsia="es-AR"/>
        </w:rPr>
        <w:t>, que configure culpa grave.</w:t>
      </w:r>
    </w:p>
    <w:p w14:paraId="5591739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g</w:t>
      </w:r>
      <w:r w:rsidRPr="00993A7C">
        <w:rPr>
          <w:rFonts w:eastAsia="Times New Roman" w:cstheme="minorHAnsi"/>
          <w:sz w:val="24"/>
          <w:szCs w:val="24"/>
          <w:lang w:eastAsia="es-AR"/>
        </w:rPr>
        <w:t>) Quebrantamiento de las prohibiciones especificadas en el Artículo 14</w:t>
      </w:r>
      <w:r w:rsidR="00035812" w:rsidRPr="00035812">
        <w:rPr>
          <w:rFonts w:eastAsia="Times New Roman" w:cstheme="minorHAnsi"/>
          <w:b/>
          <w:sz w:val="16"/>
          <w:szCs w:val="16"/>
          <w:lang w:eastAsia="es-AR"/>
        </w:rPr>
        <w:t>(*</w:t>
      </w:r>
      <w:r w:rsidR="0088618A">
        <w:rPr>
          <w:rFonts w:eastAsia="Times New Roman" w:cstheme="minorHAnsi"/>
          <w:b/>
          <w:sz w:val="16"/>
          <w:szCs w:val="16"/>
          <w:lang w:eastAsia="es-AR"/>
        </w:rPr>
        <w:t>*</w:t>
      </w:r>
      <w:r w:rsidR="00035812" w:rsidRPr="00035812">
        <w:rPr>
          <w:rFonts w:eastAsia="Times New Roman" w:cstheme="minorHAnsi"/>
          <w:b/>
          <w:sz w:val="16"/>
          <w:szCs w:val="16"/>
          <w:lang w:eastAsia="es-AR"/>
        </w:rPr>
        <w:t>)</w:t>
      </w:r>
      <w:r w:rsidRPr="00993A7C">
        <w:rPr>
          <w:rFonts w:eastAsia="Times New Roman" w:cstheme="minorHAnsi"/>
          <w:sz w:val="24"/>
          <w:szCs w:val="24"/>
          <w:lang w:eastAsia="es-AR"/>
        </w:rPr>
        <w:t>, que configure culpa grave.</w:t>
      </w:r>
    </w:p>
    <w:p w14:paraId="480C17E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h</w:t>
      </w:r>
      <w:r w:rsidRPr="00993A7C">
        <w:rPr>
          <w:rFonts w:eastAsia="Times New Roman" w:cstheme="minorHAnsi"/>
          <w:sz w:val="24"/>
          <w:szCs w:val="24"/>
          <w:lang w:eastAsia="es-AR"/>
        </w:rPr>
        <w:t>) Delito que no se refiera a la administración cuando el hecho sea doloso y por sus circunstancias afecta al decoro de la función o al prestigio de la administración.</w:t>
      </w:r>
    </w:p>
    <w:p w14:paraId="12FD2381"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bCs/>
          <w:i/>
          <w:sz w:val="24"/>
          <w:szCs w:val="24"/>
          <w:bdr w:val="none" w:sz="0" w:space="0" w:color="auto" w:frame="1"/>
          <w:lang w:eastAsia="es-AR"/>
        </w:rPr>
        <w:t>(*)</w:t>
      </w:r>
      <w:r w:rsidRPr="0088618A">
        <w:rPr>
          <w:rFonts w:eastAsia="Times New Roman" w:cstheme="minorHAnsi"/>
          <w:bCs/>
          <w:i/>
          <w:sz w:val="20"/>
          <w:szCs w:val="20"/>
          <w:u w:val="single"/>
          <w:bdr w:val="none" w:sz="0" w:space="0" w:color="auto" w:frame="1"/>
          <w:lang w:eastAsia="es-AR"/>
        </w:rPr>
        <w:t>Artículo 13.</w:t>
      </w:r>
      <w:r w:rsidRPr="0088618A">
        <w:rPr>
          <w:rFonts w:eastAsia="Times New Roman" w:cstheme="minorHAnsi"/>
          <w:i/>
          <w:sz w:val="20"/>
          <w:szCs w:val="20"/>
          <w:lang w:eastAsia="es-AR"/>
        </w:rPr>
        <w:t> Sin perjuicio de los deberes que particularmente impongan las leyes, ordenanzas, decretos y resoluciones especiales, el personal está obligado a:</w:t>
      </w:r>
    </w:p>
    <w:p w14:paraId="1447BCA5"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a</w:t>
      </w:r>
      <w:r w:rsidRPr="0088618A">
        <w:rPr>
          <w:rFonts w:eastAsia="Times New Roman" w:cstheme="minorHAnsi"/>
          <w:i/>
          <w:sz w:val="20"/>
          <w:szCs w:val="20"/>
          <w:lang w:eastAsia="es-AR"/>
        </w:rPr>
        <w:t>) La prestación personal del servicio, con eficiencia, capacidad y diligencia, en el lugar, condiciones de tiempo y forma, que determinan las disposiciones reglamentarias correspondientes</w:t>
      </w:r>
    </w:p>
    <w:p w14:paraId="1F1CC2EF"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b</w:t>
      </w:r>
      <w:r w:rsidRPr="0088618A">
        <w:rPr>
          <w:rFonts w:eastAsia="Times New Roman" w:cstheme="minorHAnsi"/>
          <w:i/>
          <w:sz w:val="20"/>
          <w:szCs w:val="20"/>
          <w:lang w:eastAsia="es-AR"/>
        </w:rPr>
        <w:t>) Observar, en el servicio y fuera de él, una conducta decorosa y digna de la consideración de la confianza que su estado oficial exige.</w:t>
      </w:r>
    </w:p>
    <w:p w14:paraId="2D6F1F1F"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c</w:t>
      </w:r>
      <w:r w:rsidRPr="0088618A">
        <w:rPr>
          <w:rFonts w:eastAsia="Times New Roman" w:cstheme="minorHAnsi"/>
          <w:i/>
          <w:sz w:val="20"/>
          <w:szCs w:val="20"/>
          <w:lang w:eastAsia="es-AR"/>
        </w:rPr>
        <w:t>) Conducirse con tacto y cortesía en sus relaciones de servicio con el público, conducta que deberá observar asimismo respecto de sus superiores, compañeros y subordinados.</w:t>
      </w:r>
    </w:p>
    <w:p w14:paraId="1B09A901"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d</w:t>
      </w:r>
      <w:r w:rsidRPr="0088618A">
        <w:rPr>
          <w:rFonts w:eastAsia="Times New Roman" w:cstheme="minorHAnsi"/>
          <w:i/>
          <w:sz w:val="20"/>
          <w:szCs w:val="20"/>
          <w:lang w:eastAsia="es-AR"/>
        </w:rPr>
        <w:t>) Obedecer toda orden emanada de un superior jerárquico con atribuciones para darla, que reúna las formalidades del caso y tenga por objeto la realización de actos de servicios compatibles con las funciones del agente. La orden será impartida por escrito cuando su cumplimiento sea susceptible de producir la responsabilidad personal del empleado.</w:t>
      </w:r>
    </w:p>
    <w:p w14:paraId="5CA53C71"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e</w:t>
      </w:r>
      <w:r w:rsidRPr="0088618A">
        <w:rPr>
          <w:rFonts w:eastAsia="Times New Roman" w:cstheme="minorHAnsi"/>
          <w:i/>
          <w:sz w:val="20"/>
          <w:szCs w:val="20"/>
          <w:lang w:eastAsia="es-AR"/>
        </w:rPr>
        <w:t>) Rehusar dádivas, obsequios, recompensas o cualquier otra ventaja, con motivo del desempeño del agente.</w:t>
      </w:r>
    </w:p>
    <w:p w14:paraId="4A0C93EA"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f</w:t>
      </w:r>
      <w:r w:rsidRPr="0088618A">
        <w:rPr>
          <w:rFonts w:eastAsia="Times New Roman" w:cstheme="minorHAnsi"/>
          <w:i/>
          <w:sz w:val="20"/>
          <w:szCs w:val="20"/>
          <w:lang w:eastAsia="es-AR"/>
        </w:rPr>
        <w:t>) Guardar secreto de todo asunto del servicio que deba permanecer en reserva, en razón de su naturaleza o de instrucciones especiales, obligación que subsistirá aún después de cesar en sus funciones.</w:t>
      </w:r>
    </w:p>
    <w:p w14:paraId="5F93622E"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g</w:t>
      </w:r>
      <w:r w:rsidRPr="0088618A">
        <w:rPr>
          <w:rFonts w:eastAsia="Times New Roman" w:cstheme="minorHAnsi"/>
          <w:i/>
          <w:sz w:val="20"/>
          <w:szCs w:val="20"/>
          <w:lang w:eastAsia="es-AR"/>
        </w:rPr>
        <w:t>) Promover las acciones judiciales que correspondan cuando públicamente fuera objeto de imputación delictuosa, pudiendo al efecto requerir el patrocinio legal gratuito del servicio jurídico del organismo Municipal o Comunal.</w:t>
      </w:r>
    </w:p>
    <w:p w14:paraId="342A6750"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h</w:t>
      </w:r>
      <w:r w:rsidRPr="0088618A">
        <w:rPr>
          <w:rFonts w:eastAsia="Times New Roman" w:cstheme="minorHAnsi"/>
          <w:i/>
          <w:sz w:val="20"/>
          <w:szCs w:val="20"/>
          <w:lang w:eastAsia="es-AR"/>
        </w:rPr>
        <w:t>) Permanecer en el cargo en caso de renuncia, por el término de 30 (treinta) días corridos, si antes no fuera reemplazado o aceptada su dimisión, o autorizado a cesar en sus funciones; sin perjuicio de lo dispuesto por el Artículo 252) del Código Penal.</w:t>
      </w:r>
    </w:p>
    <w:p w14:paraId="59CA316B"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i</w:t>
      </w:r>
      <w:r w:rsidRPr="0088618A">
        <w:rPr>
          <w:rFonts w:eastAsia="Times New Roman" w:cstheme="minorHAnsi"/>
          <w:i/>
          <w:sz w:val="20"/>
          <w:szCs w:val="20"/>
          <w:lang w:eastAsia="es-AR"/>
        </w:rPr>
        <w:t>) Declarar todas las actividades que desempeña y el origen de todos sus ingresos, a fin de establecer si son compatibles con el ejercicio de sus funciones.</w:t>
      </w:r>
    </w:p>
    <w:p w14:paraId="3CD6A90B"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j</w:t>
      </w:r>
      <w:r w:rsidRPr="0088618A">
        <w:rPr>
          <w:rFonts w:eastAsia="Times New Roman" w:cstheme="minorHAnsi"/>
          <w:i/>
          <w:sz w:val="20"/>
          <w:szCs w:val="20"/>
          <w:lang w:eastAsia="es-AR"/>
        </w:rPr>
        <w:t>) Declarar bajo juramento su situación patrimonial y modificaciones ulteriores, cuando desempeña cargos de nivel y jerarquía superior o de naturaleza pecuniaria.</w:t>
      </w:r>
    </w:p>
    <w:p w14:paraId="121FD64D"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lastRenderedPageBreak/>
        <w:t>k)</w:t>
      </w:r>
      <w:r w:rsidRPr="0088618A">
        <w:rPr>
          <w:rFonts w:eastAsia="Times New Roman" w:cstheme="minorHAnsi"/>
          <w:i/>
          <w:sz w:val="20"/>
          <w:szCs w:val="20"/>
          <w:lang w:eastAsia="es-AR"/>
        </w:rPr>
        <w:t xml:space="preserve"> Promover la instrucción de sumarios administrativos del personal a sus órdenes, cuando así correspondiere.</w:t>
      </w:r>
    </w:p>
    <w:p w14:paraId="6A6D1080"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l</w:t>
      </w:r>
      <w:r w:rsidRPr="0088618A">
        <w:rPr>
          <w:rFonts w:eastAsia="Times New Roman" w:cstheme="minorHAnsi"/>
          <w:i/>
          <w:sz w:val="20"/>
          <w:szCs w:val="20"/>
          <w:lang w:eastAsia="es-AR"/>
        </w:rPr>
        <w:t>) Excusarse de intervenir en todos aquellos casos en que sus actuaciones pueda originar interpretaciones de parcialidad, o concurra incompatibilidad moral.</w:t>
      </w:r>
    </w:p>
    <w:p w14:paraId="751EF81B"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m</w:t>
      </w:r>
      <w:r w:rsidRPr="0088618A">
        <w:rPr>
          <w:rFonts w:eastAsia="Times New Roman" w:cstheme="minorHAnsi"/>
          <w:i/>
          <w:sz w:val="20"/>
          <w:szCs w:val="20"/>
          <w:lang w:eastAsia="es-AR"/>
        </w:rPr>
        <w:t>) Encuadrarse en las disposiciones legales y reglamentarias sobre incompatibilidad y acumulación de cargos.</w:t>
      </w:r>
    </w:p>
    <w:p w14:paraId="40211C72"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n</w:t>
      </w:r>
      <w:r w:rsidRPr="0088618A">
        <w:rPr>
          <w:rFonts w:eastAsia="Times New Roman" w:cstheme="minorHAnsi"/>
          <w:i/>
          <w:sz w:val="20"/>
          <w:szCs w:val="20"/>
          <w:lang w:eastAsia="es-AR"/>
        </w:rPr>
        <w:t>) Cumplir íntegramente y en forma regular el horario de labor establecido.</w:t>
      </w:r>
    </w:p>
    <w:p w14:paraId="514D05F9"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o</w:t>
      </w:r>
      <w:r w:rsidRPr="0088618A">
        <w:rPr>
          <w:rFonts w:eastAsia="Times New Roman" w:cstheme="minorHAnsi"/>
          <w:i/>
          <w:sz w:val="20"/>
          <w:szCs w:val="20"/>
          <w:lang w:eastAsia="es-AR"/>
        </w:rPr>
        <w:t>) Responder por la eficacia y rendimiento del personal a sus órdenes, quedando establecido que en ausencia de los superiores jerárquicos, el agente de mayor jerarquía, o en caso de igual nivel el de más antigüedad municipal o comunal, asumirá la responsabilidad.</w:t>
      </w:r>
    </w:p>
    <w:p w14:paraId="12EB0304"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p</w:t>
      </w:r>
      <w:r w:rsidRPr="0088618A">
        <w:rPr>
          <w:rFonts w:eastAsia="Times New Roman" w:cstheme="minorHAnsi"/>
          <w:i/>
          <w:sz w:val="20"/>
          <w:szCs w:val="20"/>
          <w:lang w:eastAsia="es-AR"/>
        </w:rPr>
        <w:t>) Velar por la conservación de los útiles, objetos y demás bienes que integran el patrimonio del Estado y de los terceros que pongan bajo su custodia.</w:t>
      </w:r>
    </w:p>
    <w:p w14:paraId="5CDF76F6"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q</w:t>
      </w:r>
      <w:r w:rsidRPr="0088618A">
        <w:rPr>
          <w:rFonts w:eastAsia="Times New Roman" w:cstheme="minorHAnsi"/>
          <w:i/>
          <w:sz w:val="20"/>
          <w:szCs w:val="20"/>
          <w:lang w:eastAsia="es-AR"/>
        </w:rPr>
        <w:t>) Usar la indumentaria de trabajo que al efecto le haya sido suministrada o exigida por reglamento.</w:t>
      </w:r>
    </w:p>
    <w:p w14:paraId="03E3924A"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r</w:t>
      </w:r>
      <w:r w:rsidRPr="0088618A">
        <w:rPr>
          <w:rFonts w:eastAsia="Times New Roman" w:cstheme="minorHAnsi"/>
          <w:i/>
          <w:sz w:val="20"/>
          <w:szCs w:val="20"/>
          <w:lang w:eastAsia="es-AR"/>
        </w:rPr>
        <w:t>) Llevar a conocimiento de la superioridad todo acto o procedimiento que pueda causar perjuicio al Estado o configurar delito.</w:t>
      </w:r>
    </w:p>
    <w:p w14:paraId="4C6FC8F8"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s</w:t>
      </w:r>
      <w:r w:rsidRPr="0088618A">
        <w:rPr>
          <w:rFonts w:eastAsia="Times New Roman" w:cstheme="minorHAnsi"/>
          <w:i/>
          <w:sz w:val="20"/>
          <w:szCs w:val="20"/>
          <w:lang w:eastAsia="es-AR"/>
        </w:rPr>
        <w:t>) Cumplir con sus obligaciones cívicas y militares, acreditándolo ante el superior correspondiente.</w:t>
      </w:r>
    </w:p>
    <w:p w14:paraId="777DB2C0"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t</w:t>
      </w:r>
      <w:r w:rsidRPr="0088618A">
        <w:rPr>
          <w:rFonts w:eastAsia="Times New Roman" w:cstheme="minorHAnsi"/>
          <w:i/>
          <w:sz w:val="20"/>
          <w:szCs w:val="20"/>
          <w:lang w:eastAsia="es-AR"/>
        </w:rPr>
        <w:t>) Declarar la nómina de familiares a su cargo y comunicar dentro del plazo de treinta (30) días de producido, el cambio de estado civil o variantes de carácter familiar acompañando en todos los casos la documentación correspondiente y mantener permanentemente actualizada la información referente al domicilio.</w:t>
      </w:r>
    </w:p>
    <w:p w14:paraId="2C3F55BB"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u</w:t>
      </w:r>
      <w:r w:rsidRPr="0088618A">
        <w:rPr>
          <w:rFonts w:eastAsia="Times New Roman" w:cstheme="minorHAnsi"/>
          <w:i/>
          <w:sz w:val="20"/>
          <w:szCs w:val="20"/>
          <w:lang w:eastAsia="es-AR"/>
        </w:rPr>
        <w:t>) Declarar en los sumarios administrativos.</w:t>
      </w:r>
    </w:p>
    <w:p w14:paraId="14C8A2A8"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v</w:t>
      </w:r>
      <w:r w:rsidRPr="0088618A">
        <w:rPr>
          <w:rFonts w:eastAsia="Times New Roman" w:cstheme="minorHAnsi"/>
          <w:i/>
          <w:sz w:val="20"/>
          <w:szCs w:val="20"/>
          <w:lang w:eastAsia="es-AR"/>
        </w:rPr>
        <w:t>) Someterse a la jurisdicción disciplinaria y ejercer la que le competa por su jerarquía.</w:t>
      </w:r>
    </w:p>
    <w:p w14:paraId="7014B197"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w</w:t>
      </w:r>
      <w:r w:rsidRPr="0088618A">
        <w:rPr>
          <w:rFonts w:eastAsia="Times New Roman" w:cstheme="minorHAnsi"/>
          <w:i/>
          <w:sz w:val="20"/>
          <w:szCs w:val="20"/>
          <w:lang w:eastAsia="es-AR"/>
        </w:rPr>
        <w:t>) Someterse a examen psicofísico cuando lo disponga la autoridad competente.</w:t>
      </w:r>
    </w:p>
    <w:p w14:paraId="64EDCE49"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x</w:t>
      </w:r>
      <w:r w:rsidRPr="0088618A">
        <w:rPr>
          <w:rFonts w:eastAsia="Times New Roman" w:cstheme="minorHAnsi"/>
          <w:i/>
          <w:sz w:val="20"/>
          <w:szCs w:val="20"/>
          <w:lang w:eastAsia="es-AR"/>
        </w:rPr>
        <w:t>) Llevar a conocimiento de la superioridad las peticiones que el personal por su intermedio, dirigiere a la misma.</w:t>
      </w:r>
    </w:p>
    <w:p w14:paraId="120FBE09" w14:textId="77777777" w:rsidR="0088618A" w:rsidRPr="0088618A" w:rsidRDefault="0088618A" w:rsidP="0088618A">
      <w:pPr>
        <w:shd w:val="clear" w:color="auto" w:fill="FFFFFF"/>
        <w:spacing w:after="0" w:line="240" w:lineRule="atLeast"/>
        <w:jc w:val="both"/>
        <w:textAlignment w:val="baseline"/>
        <w:rPr>
          <w:rFonts w:eastAsia="Times New Roman" w:cstheme="minorHAnsi"/>
          <w:b/>
          <w:bCs/>
          <w:i/>
          <w:sz w:val="20"/>
          <w:szCs w:val="20"/>
          <w:u w:val="single"/>
          <w:bdr w:val="none" w:sz="0" w:space="0" w:color="auto" w:frame="1"/>
          <w:lang w:eastAsia="es-AR"/>
        </w:rPr>
      </w:pPr>
      <w:r w:rsidRPr="0088618A">
        <w:rPr>
          <w:rFonts w:eastAsia="Times New Roman" w:cstheme="minorHAnsi"/>
          <w:b/>
          <w:bCs/>
          <w:i/>
          <w:sz w:val="24"/>
          <w:szCs w:val="24"/>
          <w:bdr w:val="none" w:sz="0" w:space="0" w:color="auto" w:frame="1"/>
          <w:lang w:eastAsia="es-AR"/>
        </w:rPr>
        <w:t xml:space="preserve">(**) </w:t>
      </w:r>
      <w:r>
        <w:rPr>
          <w:rFonts w:eastAsia="Times New Roman" w:cstheme="minorHAnsi"/>
          <w:bCs/>
          <w:i/>
          <w:sz w:val="20"/>
          <w:szCs w:val="20"/>
          <w:u w:val="single"/>
          <w:bdr w:val="none" w:sz="0" w:space="0" w:color="auto" w:frame="1"/>
          <w:lang w:eastAsia="es-AR"/>
        </w:rPr>
        <w:t xml:space="preserve">Artículo </w:t>
      </w:r>
      <w:r w:rsidRPr="0088618A">
        <w:rPr>
          <w:rFonts w:eastAsia="Times New Roman" w:cstheme="minorHAnsi"/>
          <w:bCs/>
          <w:i/>
          <w:sz w:val="20"/>
          <w:szCs w:val="20"/>
          <w:u w:val="single"/>
          <w:bdr w:val="none" w:sz="0" w:space="0" w:color="auto" w:frame="1"/>
          <w:lang w:eastAsia="es-AR"/>
        </w:rPr>
        <w:t>14.</w:t>
      </w:r>
      <w:r w:rsidRPr="0088618A">
        <w:rPr>
          <w:rFonts w:eastAsia="Times New Roman" w:cstheme="minorHAnsi"/>
          <w:i/>
          <w:sz w:val="20"/>
          <w:szCs w:val="20"/>
          <w:lang w:eastAsia="es-AR"/>
        </w:rPr>
        <w:t> Queda prohibido al personal:</w:t>
      </w:r>
    </w:p>
    <w:p w14:paraId="00FA07E3"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a</w:t>
      </w:r>
      <w:r w:rsidRPr="0088618A">
        <w:rPr>
          <w:rFonts w:eastAsia="Times New Roman" w:cstheme="minorHAnsi"/>
          <w:i/>
          <w:sz w:val="20"/>
          <w:szCs w:val="20"/>
          <w:lang w:eastAsia="es-AR"/>
        </w:rPr>
        <w:t>) Patrocinar trámites o gestiones administrativas referentes a asuntos de terceros que se vinculen con su función.</w:t>
      </w:r>
    </w:p>
    <w:p w14:paraId="130D2DD0"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b</w:t>
      </w:r>
      <w:r w:rsidRPr="0088618A">
        <w:rPr>
          <w:rFonts w:eastAsia="Times New Roman" w:cstheme="minorHAnsi"/>
          <w:i/>
          <w:sz w:val="20"/>
          <w:szCs w:val="20"/>
          <w:lang w:eastAsia="es-AR"/>
        </w:rPr>
        <w:t>) Dirigir, administrar, asesorar, patrocinar y representar a personas físicas o jurídicas, o integrar sociedades que gestionen o exploten concesiones o privilegios de la Administración en el orden Municipal o Comunal, o que sean proveedores o contratistas de la misma.</w:t>
      </w:r>
    </w:p>
    <w:p w14:paraId="7BA34DB1"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c</w:t>
      </w:r>
      <w:r w:rsidRPr="0088618A">
        <w:rPr>
          <w:rFonts w:eastAsia="Times New Roman" w:cstheme="minorHAnsi"/>
          <w:i/>
          <w:sz w:val="20"/>
          <w:szCs w:val="20"/>
          <w:lang w:eastAsia="es-AR"/>
        </w:rPr>
        <w:t>) Recibir directa o indirectamente beneficios originados en contratos, concesiones, franquicias o adjudicaciones celebrados u otorgados por la administración en el orden Municipal o Comunal.</w:t>
      </w:r>
    </w:p>
    <w:p w14:paraId="42E86F6E"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d</w:t>
      </w:r>
      <w:r w:rsidRPr="0088618A">
        <w:rPr>
          <w:rFonts w:eastAsia="Times New Roman" w:cstheme="minorHAnsi"/>
          <w:i/>
          <w:sz w:val="20"/>
          <w:szCs w:val="20"/>
          <w:lang w:eastAsia="es-AR"/>
        </w:rPr>
        <w:t>) Mantener vinculaciones que le representen beneficios u obligaciones con entidades directamente fiscalizadas por la dependencia en la que presta servicios.</w:t>
      </w:r>
    </w:p>
    <w:p w14:paraId="6A07B563"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e</w:t>
      </w:r>
      <w:r w:rsidRPr="0088618A">
        <w:rPr>
          <w:rFonts w:eastAsia="Times New Roman" w:cstheme="minorHAnsi"/>
          <w:i/>
          <w:sz w:val="20"/>
          <w:szCs w:val="20"/>
          <w:lang w:eastAsia="es-AR"/>
        </w:rPr>
        <w:t>) Valerse directa o indirectamente de facultades o prerrogativas inherentes a sus funciones, para realizar propaganda proselitista o acción política partidaria. No incluye el ejercicio de los derechos políticos del agente, de acuerdo a su convicción, siempre que se desenvuelva dentro de un marco de mesura y circunspección.</w:t>
      </w:r>
    </w:p>
    <w:p w14:paraId="44C67C6B"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f</w:t>
      </w:r>
      <w:r w:rsidRPr="0088618A">
        <w:rPr>
          <w:rFonts w:eastAsia="Times New Roman" w:cstheme="minorHAnsi"/>
          <w:i/>
          <w:sz w:val="20"/>
          <w:szCs w:val="20"/>
          <w:lang w:eastAsia="es-AR"/>
        </w:rPr>
        <w:t>) Realizar, propiciar o consentir actos incompatibles con las normas de moral, urbanidad y buenas costumbres.</w:t>
      </w:r>
    </w:p>
    <w:p w14:paraId="0D9FEC77"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g</w:t>
      </w:r>
      <w:r w:rsidRPr="0088618A">
        <w:rPr>
          <w:rFonts w:eastAsia="Times New Roman" w:cstheme="minorHAnsi"/>
          <w:i/>
          <w:sz w:val="20"/>
          <w:szCs w:val="20"/>
          <w:lang w:eastAsia="es-AR"/>
        </w:rPr>
        <w:t>) Realizar gestiones, por conducto de personas extrañas a las que jerárquicamente corresponda, en todo lo relacionado con los deberes, prohibiciones y derechos establecidos en este Estatuto.</w:t>
      </w:r>
    </w:p>
    <w:p w14:paraId="4B3F51AB"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h</w:t>
      </w:r>
      <w:r w:rsidRPr="0088618A">
        <w:rPr>
          <w:rFonts w:eastAsia="Times New Roman" w:cstheme="minorHAnsi"/>
          <w:i/>
          <w:sz w:val="20"/>
          <w:szCs w:val="20"/>
          <w:lang w:eastAsia="es-AR"/>
        </w:rPr>
        <w:t>) Organizar o propiciar, directa o indirectamente, con propósitos políticos, actos de homenaje o de reverencia a funcionarios en actividad, suscripciones, adhesiones o contribuciones del personal.</w:t>
      </w:r>
    </w:p>
    <w:p w14:paraId="572CEF0D" w14:textId="77777777" w:rsidR="00993A7C" w:rsidRPr="0088618A" w:rsidRDefault="0088618A" w:rsidP="0088618A">
      <w:pPr>
        <w:shd w:val="clear" w:color="auto" w:fill="FFFFFF"/>
        <w:spacing w:after="0" w:line="240" w:lineRule="atLeast"/>
        <w:jc w:val="both"/>
        <w:textAlignment w:val="baseline"/>
        <w:rPr>
          <w:rFonts w:eastAsia="Times New Roman" w:cstheme="minorHAnsi"/>
          <w:b/>
          <w:bCs/>
          <w:i/>
          <w:sz w:val="20"/>
          <w:szCs w:val="20"/>
          <w:u w:val="single"/>
          <w:bdr w:val="none" w:sz="0" w:space="0" w:color="auto" w:frame="1"/>
          <w:lang w:eastAsia="es-AR"/>
        </w:rPr>
      </w:pPr>
      <w:r w:rsidRPr="0088618A">
        <w:rPr>
          <w:rFonts w:eastAsia="Times New Roman" w:cstheme="minorHAnsi"/>
          <w:b/>
          <w:i/>
          <w:sz w:val="20"/>
          <w:szCs w:val="20"/>
          <w:lang w:eastAsia="es-AR"/>
        </w:rPr>
        <w:t>i</w:t>
      </w:r>
      <w:r w:rsidRPr="0088618A">
        <w:rPr>
          <w:rFonts w:eastAsia="Times New Roman" w:cstheme="minorHAnsi"/>
          <w:i/>
          <w:sz w:val="20"/>
          <w:szCs w:val="20"/>
          <w:lang w:eastAsia="es-AR"/>
        </w:rPr>
        <w:t>) Utilizar con fines particulares los elementos de transporte, materiales y útiles de trabajo destinados al servicio oficial, y los servicios del personal</w:t>
      </w:r>
    </w:p>
    <w:p w14:paraId="71DBAF12" w14:textId="77777777" w:rsidR="0088618A" w:rsidRDefault="0088618A"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3D82E38"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64.</w:t>
      </w:r>
      <w:r w:rsidR="00993A7C" w:rsidRPr="00993A7C">
        <w:rPr>
          <w:rFonts w:eastAsia="Times New Roman" w:cstheme="minorHAnsi"/>
          <w:sz w:val="24"/>
          <w:szCs w:val="24"/>
          <w:lang w:eastAsia="es-AR"/>
        </w:rPr>
        <w:t> Son causas de exoneración:</w:t>
      </w:r>
    </w:p>
    <w:p w14:paraId="6771C46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Faltas graves que perjudiquen material o moralmente a la administración.</w:t>
      </w:r>
    </w:p>
    <w:p w14:paraId="1287934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Delito contra la administración.</w:t>
      </w:r>
    </w:p>
    <w:p w14:paraId="7629128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Incumplimiento intencional de órdenes legales.</w:t>
      </w:r>
    </w:p>
    <w:p w14:paraId="20B8D728"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E22D4CC" w14:textId="77777777" w:rsidR="00993A7C" w:rsidRPr="00993A7C" w:rsidRDefault="00FB07CB"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65.</w:t>
      </w:r>
      <w:r w:rsidR="00993A7C" w:rsidRPr="00993A7C">
        <w:rPr>
          <w:rFonts w:eastAsia="Times New Roman" w:cstheme="minorHAnsi"/>
          <w:sz w:val="24"/>
          <w:szCs w:val="24"/>
          <w:lang w:eastAsia="es-AR"/>
        </w:rPr>
        <w:t> El apercibimiento puede ser aplicado por los jefes inmediatos y la suspensión hasta un máximo de diez (10) días por año calendario, por los Directores o Funcionarios de jerarquía equivalente o superior. Las suspensiones que excedan en diez (10) y hasta treinta (30) días, serán dispuestas por los Secretarios del Departamento Ejecutivo, autoridad superior en el caso de los organismos descentralizados según corresponda y previa instrucción del sumario respectivo, salvo inciso e) ser declarado en concurso civil o quiebra calificadas de fraudulentas. Cuando medien l</w:t>
      </w:r>
      <w:r w:rsidR="0088618A">
        <w:rPr>
          <w:rFonts w:eastAsia="Times New Roman" w:cstheme="minorHAnsi"/>
          <w:sz w:val="24"/>
          <w:szCs w:val="24"/>
          <w:lang w:eastAsia="es-AR"/>
        </w:rPr>
        <w:t>as causales previstas en el Artículo 62 inciso</w:t>
      </w:r>
      <w:r w:rsidR="00993A7C" w:rsidRPr="00993A7C">
        <w:rPr>
          <w:rFonts w:eastAsia="Times New Roman" w:cstheme="minorHAnsi"/>
          <w:sz w:val="24"/>
          <w:szCs w:val="24"/>
          <w:lang w:eastAsia="es-AR"/>
        </w:rPr>
        <w:t xml:space="preserve"> a) y b</w:t>
      </w:r>
      <w:r w:rsidR="0088618A" w:rsidRPr="00993A7C">
        <w:rPr>
          <w:rFonts w:eastAsia="Times New Roman" w:cstheme="minorHAnsi"/>
          <w:sz w:val="24"/>
          <w:szCs w:val="24"/>
          <w:lang w:eastAsia="es-AR"/>
        </w:rPr>
        <w:t>)</w:t>
      </w:r>
      <w:r w:rsidR="0088618A" w:rsidRPr="0088618A">
        <w:rPr>
          <w:rFonts w:eastAsia="Times New Roman" w:cstheme="minorHAnsi"/>
          <w:b/>
          <w:sz w:val="16"/>
          <w:szCs w:val="16"/>
          <w:lang w:eastAsia="es-AR"/>
        </w:rPr>
        <w:t xml:space="preserve"> (*)</w:t>
      </w:r>
      <w:r w:rsidR="0088618A">
        <w:rPr>
          <w:rFonts w:eastAsia="Times New Roman" w:cstheme="minorHAnsi"/>
          <w:sz w:val="24"/>
          <w:szCs w:val="24"/>
          <w:lang w:eastAsia="es-AR"/>
        </w:rPr>
        <w:t xml:space="preserve">. </w:t>
      </w:r>
      <w:r w:rsidR="00993A7C" w:rsidRPr="00993A7C">
        <w:rPr>
          <w:rFonts w:eastAsia="Times New Roman" w:cstheme="minorHAnsi"/>
          <w:sz w:val="24"/>
          <w:szCs w:val="24"/>
          <w:lang w:eastAsia="es-AR"/>
        </w:rPr>
        <w:t>En estos casos antes de aplicar la sanción pertinente, se correrá vista al imputado a efectos de que dentro de las setenta y dos (72) horas de la notificación informe circunstancialmente cómo se produjeron los hechos o las causas que lo motivaron. La cesantía y la exoneración serán aplicadas por el Departamento Ejecutivo o Presidente de la Comisión Comunal, previa instrucción de sumario respectivo, salvo cuando medien la</w:t>
      </w:r>
      <w:r w:rsidR="0088618A">
        <w:rPr>
          <w:rFonts w:eastAsia="Times New Roman" w:cstheme="minorHAnsi"/>
          <w:sz w:val="24"/>
          <w:szCs w:val="24"/>
          <w:lang w:eastAsia="es-AR"/>
        </w:rPr>
        <w:t>s causales pre</w:t>
      </w:r>
      <w:r w:rsidR="00BE0EF3">
        <w:rPr>
          <w:rFonts w:eastAsia="Times New Roman" w:cstheme="minorHAnsi"/>
          <w:sz w:val="24"/>
          <w:szCs w:val="24"/>
          <w:lang w:eastAsia="es-AR"/>
        </w:rPr>
        <w:t>vistas en el Artículo 63 inciso</w:t>
      </w:r>
      <w:r w:rsidR="00993A7C" w:rsidRPr="00993A7C">
        <w:rPr>
          <w:rFonts w:eastAsia="Times New Roman" w:cstheme="minorHAnsi"/>
          <w:sz w:val="24"/>
          <w:szCs w:val="24"/>
          <w:lang w:eastAsia="es-AR"/>
        </w:rPr>
        <w:t xml:space="preserve"> a)</w:t>
      </w:r>
      <w:r w:rsidR="0088618A" w:rsidRPr="0088618A">
        <w:rPr>
          <w:rFonts w:eastAsia="Times New Roman" w:cstheme="minorHAnsi"/>
          <w:b/>
          <w:sz w:val="16"/>
          <w:szCs w:val="16"/>
          <w:lang w:eastAsia="es-AR"/>
        </w:rPr>
        <w:t>(*</w:t>
      </w:r>
      <w:r w:rsidR="00E53685">
        <w:rPr>
          <w:rFonts w:eastAsia="Times New Roman" w:cstheme="minorHAnsi"/>
          <w:b/>
          <w:sz w:val="16"/>
          <w:szCs w:val="16"/>
          <w:lang w:eastAsia="es-AR"/>
        </w:rPr>
        <w:t>*</w:t>
      </w:r>
      <w:r w:rsidR="0088618A" w:rsidRPr="0088618A">
        <w:rPr>
          <w:rFonts w:eastAsia="Times New Roman" w:cstheme="minorHAnsi"/>
          <w:b/>
          <w:sz w:val="16"/>
          <w:szCs w:val="16"/>
          <w:lang w:eastAsia="es-AR"/>
        </w:rPr>
        <w:t>)</w:t>
      </w:r>
      <w:r w:rsidR="00993A7C" w:rsidRPr="00993A7C">
        <w:rPr>
          <w:rFonts w:eastAsia="Times New Roman" w:cstheme="minorHAnsi"/>
          <w:sz w:val="24"/>
          <w:szCs w:val="24"/>
          <w:lang w:eastAsia="es-AR"/>
        </w:rPr>
        <w:t>. (Conforme modificación ley 9743)</w:t>
      </w:r>
    </w:p>
    <w:p w14:paraId="494A89F3"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bCs/>
          <w:i/>
          <w:sz w:val="24"/>
          <w:szCs w:val="24"/>
          <w:bdr w:val="none" w:sz="0" w:space="0" w:color="auto" w:frame="1"/>
          <w:lang w:eastAsia="es-AR"/>
        </w:rPr>
        <w:t xml:space="preserve">(*) </w:t>
      </w:r>
      <w:r>
        <w:rPr>
          <w:rFonts w:eastAsia="Times New Roman" w:cstheme="minorHAnsi"/>
          <w:bCs/>
          <w:i/>
          <w:sz w:val="20"/>
          <w:szCs w:val="20"/>
          <w:u w:val="single"/>
          <w:bdr w:val="none" w:sz="0" w:space="0" w:color="auto" w:frame="1"/>
          <w:lang w:eastAsia="es-AR"/>
        </w:rPr>
        <w:t xml:space="preserve">Artículo </w:t>
      </w:r>
      <w:r w:rsidRPr="0088618A">
        <w:rPr>
          <w:rFonts w:eastAsia="Times New Roman" w:cstheme="minorHAnsi"/>
          <w:bCs/>
          <w:i/>
          <w:sz w:val="20"/>
          <w:szCs w:val="20"/>
          <w:u w:val="single"/>
          <w:bdr w:val="none" w:sz="0" w:space="0" w:color="auto" w:frame="1"/>
          <w:lang w:eastAsia="es-AR"/>
        </w:rPr>
        <w:t xml:space="preserve"> 62</w:t>
      </w:r>
      <w:r w:rsidRPr="0088618A">
        <w:rPr>
          <w:rFonts w:eastAsia="Times New Roman" w:cstheme="minorHAnsi"/>
          <w:b/>
          <w:bCs/>
          <w:i/>
          <w:sz w:val="20"/>
          <w:szCs w:val="20"/>
          <w:u w:val="single"/>
          <w:bdr w:val="none" w:sz="0" w:space="0" w:color="auto" w:frame="1"/>
          <w:lang w:eastAsia="es-AR"/>
        </w:rPr>
        <w:t>.</w:t>
      </w:r>
      <w:r w:rsidRPr="0088618A">
        <w:rPr>
          <w:rFonts w:eastAsia="Times New Roman" w:cstheme="minorHAnsi"/>
          <w:i/>
          <w:sz w:val="20"/>
          <w:szCs w:val="20"/>
          <w:lang w:eastAsia="es-AR"/>
        </w:rPr>
        <w:t> Son causas para aplicar las medidas disciplinarias enunciadas en los incisos a) y b) del artículo anterior, las siguientes:</w:t>
      </w:r>
    </w:p>
    <w:p w14:paraId="4B9B0239"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a</w:t>
      </w:r>
      <w:r w:rsidRPr="0088618A">
        <w:rPr>
          <w:rFonts w:eastAsia="Times New Roman" w:cstheme="minorHAnsi"/>
          <w:i/>
          <w:sz w:val="20"/>
          <w:szCs w:val="20"/>
          <w:lang w:eastAsia="es-AR"/>
        </w:rPr>
        <w:t>) Incumplimiento reiterado del horario fijado por las leyes y reglamentos.</w:t>
      </w:r>
    </w:p>
    <w:p w14:paraId="14B12179" w14:textId="77777777" w:rsid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b</w:t>
      </w:r>
      <w:r w:rsidRPr="0088618A">
        <w:rPr>
          <w:rFonts w:eastAsia="Times New Roman" w:cstheme="minorHAnsi"/>
          <w:i/>
          <w:sz w:val="20"/>
          <w:szCs w:val="20"/>
          <w:lang w:eastAsia="es-AR"/>
        </w:rPr>
        <w:t>) Inasistencias injustificadas que no excedan de diez (10) días continuos o discontinuos en los doce (12) meses inmediatamente anteriores.</w:t>
      </w:r>
    </w:p>
    <w:p w14:paraId="6A5DCD7C"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bCs/>
          <w:i/>
          <w:sz w:val="24"/>
          <w:szCs w:val="24"/>
          <w:bdr w:val="none" w:sz="0" w:space="0" w:color="auto" w:frame="1"/>
          <w:lang w:eastAsia="es-AR"/>
        </w:rPr>
        <w:t xml:space="preserve">(**) </w:t>
      </w:r>
      <w:r w:rsidRPr="0088618A">
        <w:rPr>
          <w:rFonts w:eastAsia="Times New Roman" w:cstheme="minorHAnsi"/>
          <w:bCs/>
          <w:i/>
          <w:sz w:val="20"/>
          <w:szCs w:val="20"/>
          <w:u w:val="single"/>
          <w:bdr w:val="none" w:sz="0" w:space="0" w:color="auto" w:frame="1"/>
          <w:lang w:eastAsia="es-AR"/>
        </w:rPr>
        <w:t>Artículo 63</w:t>
      </w:r>
      <w:r w:rsidRPr="0088618A">
        <w:rPr>
          <w:rFonts w:eastAsia="Times New Roman" w:cstheme="minorHAnsi"/>
          <w:b/>
          <w:bCs/>
          <w:i/>
          <w:sz w:val="20"/>
          <w:szCs w:val="20"/>
          <w:u w:val="single"/>
          <w:bdr w:val="none" w:sz="0" w:space="0" w:color="auto" w:frame="1"/>
          <w:lang w:eastAsia="es-AR"/>
        </w:rPr>
        <w:t>.</w:t>
      </w:r>
      <w:r w:rsidRPr="0088618A">
        <w:rPr>
          <w:rFonts w:eastAsia="Times New Roman" w:cstheme="minorHAnsi"/>
          <w:i/>
          <w:sz w:val="20"/>
          <w:szCs w:val="20"/>
          <w:lang w:eastAsia="es-AR"/>
        </w:rPr>
        <w:t> Son causas para la cesantía:</w:t>
      </w:r>
    </w:p>
    <w:p w14:paraId="2BA10688" w14:textId="77777777" w:rsidR="0088618A" w:rsidRPr="0088618A" w:rsidRDefault="0088618A" w:rsidP="0088618A">
      <w:pPr>
        <w:shd w:val="clear" w:color="auto" w:fill="FFFFFF"/>
        <w:spacing w:after="0" w:line="240" w:lineRule="atLeast"/>
        <w:jc w:val="both"/>
        <w:textAlignment w:val="baseline"/>
        <w:rPr>
          <w:rFonts w:eastAsia="Times New Roman" w:cstheme="minorHAnsi"/>
          <w:i/>
          <w:sz w:val="20"/>
          <w:szCs w:val="20"/>
          <w:lang w:eastAsia="es-AR"/>
        </w:rPr>
      </w:pPr>
      <w:r w:rsidRPr="0088618A">
        <w:rPr>
          <w:rFonts w:eastAsia="Times New Roman" w:cstheme="minorHAnsi"/>
          <w:b/>
          <w:i/>
          <w:sz w:val="20"/>
          <w:szCs w:val="20"/>
          <w:lang w:eastAsia="es-AR"/>
        </w:rPr>
        <w:t>a</w:t>
      </w:r>
      <w:r w:rsidRPr="0088618A">
        <w:rPr>
          <w:rFonts w:eastAsia="Times New Roman" w:cstheme="minorHAnsi"/>
          <w:i/>
          <w:sz w:val="20"/>
          <w:szCs w:val="20"/>
          <w:lang w:eastAsia="es-AR"/>
        </w:rPr>
        <w:t>) Inasistencias injustificadas que excedan los diez (10) días continuos o discontinuos en los doce (12) meses inmediatos anteriores.</w:t>
      </w:r>
    </w:p>
    <w:p w14:paraId="5B846C3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2396264" w14:textId="77777777" w:rsidR="00993A7C" w:rsidRPr="00993A7C" w:rsidRDefault="003B6B12"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66.</w:t>
      </w:r>
      <w:r w:rsidR="00993A7C" w:rsidRPr="00993A7C">
        <w:rPr>
          <w:rFonts w:eastAsia="Times New Roman" w:cstheme="minorHAnsi"/>
          <w:sz w:val="24"/>
          <w:szCs w:val="24"/>
          <w:lang w:eastAsia="es-AR"/>
        </w:rPr>
        <w:t> Los sumarios administrativos tendientes a la comprobación de una falta o de un hecho en que se involucra a personal Municipal o Comunal, con la aplicación de las sanciones que pudieran corresponder, se ajustarán a las normas que se establecen en la presente Ley.</w:t>
      </w:r>
    </w:p>
    <w:p w14:paraId="6E803DF6"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8D609F2" w14:textId="77777777" w:rsidR="00993A7C" w:rsidRPr="00993A7C" w:rsidRDefault="003B6B12"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67.</w:t>
      </w:r>
      <w:r w:rsidR="00993A7C" w:rsidRPr="00993A7C">
        <w:rPr>
          <w:rFonts w:eastAsia="Times New Roman" w:cstheme="minorHAnsi"/>
          <w:sz w:val="24"/>
          <w:szCs w:val="24"/>
          <w:lang w:eastAsia="es-AR"/>
        </w:rPr>
        <w:t> </w:t>
      </w:r>
      <w:r w:rsidR="00E53685" w:rsidRPr="00993A7C">
        <w:rPr>
          <w:rFonts w:eastAsia="Times New Roman" w:cstheme="minorHAnsi"/>
          <w:sz w:val="24"/>
          <w:szCs w:val="24"/>
          <w:lang w:eastAsia="es-AR"/>
        </w:rPr>
        <w:t>La</w:t>
      </w:r>
      <w:r w:rsidR="00993A7C" w:rsidRPr="00993A7C">
        <w:rPr>
          <w:rFonts w:eastAsia="Times New Roman" w:cstheme="minorHAnsi"/>
          <w:sz w:val="24"/>
          <w:szCs w:val="24"/>
          <w:lang w:eastAsia="es-AR"/>
        </w:rPr>
        <w:t xml:space="preserve"> instrucción de sumarios administrativos será ordenada por resolución de la autoridad municipal o comunal.</w:t>
      </w:r>
    </w:p>
    <w:p w14:paraId="564851F8"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F7D74C1"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ARTICULO 68.</w:t>
      </w:r>
      <w:r w:rsidRPr="00993A7C">
        <w:rPr>
          <w:rFonts w:eastAsia="Times New Roman" w:cstheme="minorHAnsi"/>
          <w:sz w:val="24"/>
          <w:szCs w:val="24"/>
          <w:lang w:eastAsia="es-AR"/>
        </w:rPr>
        <w:t> Cuando exista déficit de inventario o pérdida, daño o destrucción de bienes de la administración municipal o comunal o de terceros, sólo se procederá a la instrucción de sumarios administrativos, si el valor excede un monto igual al del sueldo básico correspondien</w:t>
      </w:r>
      <w:r w:rsidR="00A0228B">
        <w:rPr>
          <w:rFonts w:eastAsia="Times New Roman" w:cstheme="minorHAnsi"/>
          <w:sz w:val="24"/>
          <w:szCs w:val="24"/>
          <w:lang w:eastAsia="es-AR"/>
        </w:rPr>
        <w:t>te a la del agente Categoría 01</w:t>
      </w:r>
      <w:r w:rsidR="00A0228B" w:rsidRPr="00A0228B">
        <w:rPr>
          <w:rFonts w:eastAsia="Times New Roman" w:cstheme="minorHAnsi"/>
          <w:sz w:val="16"/>
          <w:szCs w:val="16"/>
          <w:lang w:eastAsia="es-AR"/>
        </w:rPr>
        <w:t>(*)</w:t>
      </w:r>
      <w:r w:rsidR="00A0228B">
        <w:rPr>
          <w:rFonts w:eastAsia="Times New Roman" w:cstheme="minorHAnsi"/>
          <w:sz w:val="24"/>
          <w:szCs w:val="24"/>
          <w:lang w:eastAsia="es-AR"/>
        </w:rPr>
        <w:t xml:space="preserve">. </w:t>
      </w:r>
    </w:p>
    <w:p w14:paraId="7AF4EBE6" w14:textId="77777777" w:rsidR="00A0228B" w:rsidRPr="00A0228B" w:rsidRDefault="00A0228B" w:rsidP="00A0228B">
      <w:pPr>
        <w:spacing w:after="0" w:line="240" w:lineRule="atLeast"/>
        <w:ind w:right="-93"/>
        <w:jc w:val="both"/>
        <w:textAlignment w:val="baseline"/>
        <w:rPr>
          <w:rFonts w:eastAsia="Times New Roman" w:cstheme="minorHAnsi"/>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w:t>
      </w:r>
      <w:r w:rsidRPr="00A0228B">
        <w:rPr>
          <w:rFonts w:eastAsia="Times New Roman" w:cstheme="minorHAnsi"/>
          <w:i/>
          <w:sz w:val="20"/>
          <w:szCs w:val="20"/>
          <w:lang w:eastAsia="es-AR"/>
        </w:rPr>
        <w:t>A partir del acta paritaria 23/04/2008, se establece que el monto de la categoría inicial, es lo fijado para la categoría ocho (8).</w:t>
      </w:r>
    </w:p>
    <w:p w14:paraId="210AC3F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50C229C" w14:textId="77777777" w:rsidR="00993A7C" w:rsidRPr="00993A7C" w:rsidRDefault="003B6B12"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69.</w:t>
      </w:r>
      <w:r w:rsidR="00993A7C" w:rsidRPr="00993A7C">
        <w:rPr>
          <w:rFonts w:eastAsia="Times New Roman" w:cstheme="minorHAnsi"/>
          <w:sz w:val="24"/>
          <w:szCs w:val="24"/>
          <w:lang w:eastAsia="es-AR"/>
        </w:rPr>
        <w:t xml:space="preserve"> El sumario se instruirá por el Asesor Jurídico que designe el señor Fiscal municipal o comunal, con la asistencia de un Secretario ad-hoc que designará el mismo instructor. Cuando el sumario se instruya a un agente con nivel de Director o Funcionario de similar o mayor jerarquía, el sumario será instruido por Fiscalía Municipal o Comunal. En los casos en que el sumario deba instruirse a algún agente perteneciente al servicio jurídico o cuando existan dificultades insalvables para la instrucción por parte de dicho </w:t>
      </w:r>
      <w:r w:rsidR="00993A7C" w:rsidRPr="00993A7C">
        <w:rPr>
          <w:rFonts w:eastAsia="Times New Roman" w:cstheme="minorHAnsi"/>
          <w:sz w:val="24"/>
          <w:szCs w:val="24"/>
          <w:lang w:eastAsia="es-AR"/>
        </w:rPr>
        <w:lastRenderedPageBreak/>
        <w:t>servicio, el señor Fiscal Municipal designará otro funcionario sumariante. Igual temperamento se adoptará en caso de recusación o excusación. En caso que no se pueda integrar por falta de dependencia idónea, la autoridad competente designará otro funcionario en su reemplazo.</w:t>
      </w:r>
    </w:p>
    <w:p w14:paraId="2D9892A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13E5A7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ARTICULO 70.</w:t>
      </w:r>
      <w:r w:rsidRPr="00993A7C">
        <w:rPr>
          <w:rFonts w:eastAsia="Times New Roman" w:cstheme="minorHAnsi"/>
          <w:sz w:val="24"/>
          <w:szCs w:val="24"/>
          <w:lang w:eastAsia="es-AR"/>
        </w:rPr>
        <w:t> La instrucción del sumario administrativo tiene por objeto:</w:t>
      </w:r>
    </w:p>
    <w:p w14:paraId="6022877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Comprobar un hecho pasible de sanción.</w:t>
      </w:r>
    </w:p>
    <w:p w14:paraId="27B3A517"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Reunir la prueba de todas las circunstancias que puedan influir en su calificación legal.</w:t>
      </w:r>
    </w:p>
    <w:p w14:paraId="31D13A6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Determinar la responsabilidad administrativa del o de los agentes intervinientes en el hecho principal o los accesorios que surjan del sumario.</w:t>
      </w:r>
    </w:p>
    <w:p w14:paraId="42BB1D9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Dar las pautas determinadas de las responsabilidades de orden civil y/o penal que pueda surgir de las investigaciones.</w:t>
      </w:r>
    </w:p>
    <w:p w14:paraId="1F6C352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p>
    <w:p w14:paraId="1540E614" w14:textId="77777777" w:rsidR="00993A7C" w:rsidRPr="00993A7C" w:rsidRDefault="003B6B12"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RECUSACIÓN Y EXCUSACIÓ</w:t>
      </w:r>
      <w:r w:rsidR="00993A7C" w:rsidRPr="00993A7C">
        <w:rPr>
          <w:rFonts w:eastAsia="Times New Roman" w:cstheme="minorHAnsi"/>
          <w:b/>
          <w:bCs/>
          <w:sz w:val="24"/>
          <w:szCs w:val="24"/>
          <w:bdr w:val="none" w:sz="0" w:space="0" w:color="auto" w:frame="1"/>
          <w:lang w:eastAsia="es-AR"/>
        </w:rPr>
        <w:t>N</w:t>
      </w:r>
    </w:p>
    <w:p w14:paraId="75C741DD" w14:textId="77777777" w:rsidR="003B6B12" w:rsidRDefault="003B6B12"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836A8C1" w14:textId="77777777" w:rsidR="00993A7C" w:rsidRPr="00993A7C" w:rsidRDefault="003B6B12"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71.</w:t>
      </w:r>
      <w:r w:rsidR="00993A7C" w:rsidRPr="00993A7C">
        <w:rPr>
          <w:rFonts w:eastAsia="Times New Roman" w:cstheme="minorHAnsi"/>
          <w:sz w:val="24"/>
          <w:szCs w:val="24"/>
          <w:lang w:eastAsia="es-AR"/>
        </w:rPr>
        <w:t> Son causas de recusación del instructor las siguientes:</w:t>
      </w:r>
    </w:p>
    <w:p w14:paraId="63F4DC7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El parentesco por consanguinidad dentro del cuarto grado civil y el segundo de afinidad con el denunciante o sumariado.</w:t>
      </w:r>
    </w:p>
    <w:p w14:paraId="43BB824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Haber sido denunciado o acusado por un delito o falta administrativa por el imputado o por el ofendido con anterioridad al sumario que se instruye.</w:t>
      </w:r>
    </w:p>
    <w:p w14:paraId="0B82841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El interés directo o indirecto en el resultado del sumario que se manifieste por parcialidad evidente en la investigación.</w:t>
      </w:r>
    </w:p>
    <w:p w14:paraId="2913129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Tener el instructor o su cónyuge o sus parientes consanguíneos hasta el cuarto grado, o afines hasta el segundo grado, causa judicial o administrativa, pendiente con el imputado o el ofendido.</w:t>
      </w:r>
    </w:p>
    <w:p w14:paraId="5BBD24B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La amistad íntima que se manifieste por frecuencia de trato con el imputado o el ofendido.</w:t>
      </w:r>
    </w:p>
    <w:p w14:paraId="02355B1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f</w:t>
      </w:r>
      <w:r w:rsidRPr="00993A7C">
        <w:rPr>
          <w:rFonts w:eastAsia="Times New Roman" w:cstheme="minorHAnsi"/>
          <w:sz w:val="24"/>
          <w:szCs w:val="24"/>
          <w:lang w:eastAsia="es-AR"/>
        </w:rPr>
        <w:t>) La enemistad o resentimiento manifiesto.</w:t>
      </w:r>
    </w:p>
    <w:p w14:paraId="53F545F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g</w:t>
      </w:r>
      <w:r w:rsidRPr="00993A7C">
        <w:rPr>
          <w:rFonts w:eastAsia="Times New Roman" w:cstheme="minorHAnsi"/>
          <w:sz w:val="24"/>
          <w:szCs w:val="24"/>
          <w:lang w:eastAsia="es-AR"/>
        </w:rPr>
        <w:t>) Ser acreedor o deudor.</w:t>
      </w:r>
    </w:p>
    <w:p w14:paraId="038929AA"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0101395" w14:textId="77777777" w:rsidR="00993A7C" w:rsidRPr="00993A7C" w:rsidRDefault="003B6B12"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72.</w:t>
      </w:r>
      <w:r w:rsidR="00993A7C" w:rsidRPr="00993A7C">
        <w:rPr>
          <w:rFonts w:eastAsia="Times New Roman" w:cstheme="minorHAnsi"/>
          <w:sz w:val="24"/>
          <w:szCs w:val="24"/>
          <w:lang w:eastAsia="es-AR"/>
        </w:rPr>
        <w:t> La recusación debe formularse por el imputado antes de prestar declaraciones o durante ellas, expresando las causas en que se funda. Pasada esa oportunidad se puede ejercer ese derecho durante la tramitación del sumario si la causa es sobreviniente o se deduce bajo juramento de haber llegado recién a su conocimiento.</w:t>
      </w:r>
    </w:p>
    <w:p w14:paraId="43CC172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7A09C0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ARTICULO 73.</w:t>
      </w:r>
      <w:r w:rsidRPr="00993A7C">
        <w:rPr>
          <w:rFonts w:eastAsia="Times New Roman" w:cstheme="minorHAnsi"/>
          <w:sz w:val="24"/>
          <w:szCs w:val="24"/>
          <w:lang w:eastAsia="es-AR"/>
        </w:rPr>
        <w:t> No se admiten recusaciones presentadas fuera de las oportunidades previstas en el artículo anterior o cuando no se mencionen las causas que la motivan y no se indiquen las pruebas en que se fundamenta el pedido, pudiendo solicitarse un plazo de dos (2) días para la presentación de ésta.</w:t>
      </w:r>
    </w:p>
    <w:p w14:paraId="378E1A6C"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1987A53" w14:textId="77777777" w:rsidR="00993A7C" w:rsidRPr="00993A7C" w:rsidRDefault="003B6B12"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74.</w:t>
      </w:r>
      <w:r w:rsidR="00993A7C" w:rsidRPr="00993A7C">
        <w:rPr>
          <w:rFonts w:eastAsia="Times New Roman" w:cstheme="minorHAnsi"/>
          <w:sz w:val="24"/>
          <w:szCs w:val="24"/>
          <w:lang w:eastAsia="es-AR"/>
        </w:rPr>
        <w:t> Si se hace lugar a la recusación del instructor, los actos por él practicados, salvo lo irreproducible, son nulos, siempre que lo pida el recusante dentro del plazo de dos (2) días a contar de la notificación de aquella resolución que corresponde dictar al señor Fiscal municipal o comunal.</w:t>
      </w:r>
    </w:p>
    <w:p w14:paraId="31999AD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CD712E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ARTICULO 75.</w:t>
      </w:r>
      <w:r w:rsidRPr="00993A7C">
        <w:rPr>
          <w:rFonts w:eastAsia="Times New Roman" w:cstheme="minorHAnsi"/>
          <w:sz w:val="24"/>
          <w:szCs w:val="24"/>
          <w:lang w:eastAsia="es-AR"/>
        </w:rPr>
        <w:t> Son causas de excusación, las situaciones previstas en el artículo 71</w:t>
      </w:r>
      <w:r w:rsidR="00DE7720" w:rsidRPr="00DE7720">
        <w:rPr>
          <w:rFonts w:eastAsia="Times New Roman" w:cstheme="minorHAnsi"/>
          <w:b/>
          <w:sz w:val="16"/>
          <w:szCs w:val="16"/>
          <w:lang w:eastAsia="es-AR"/>
        </w:rPr>
        <w:t>(*)</w:t>
      </w:r>
      <w:r w:rsidRPr="00DE7720">
        <w:rPr>
          <w:rFonts w:eastAsia="Times New Roman" w:cstheme="minorHAnsi"/>
          <w:b/>
          <w:sz w:val="16"/>
          <w:szCs w:val="16"/>
          <w:lang w:eastAsia="es-AR"/>
        </w:rPr>
        <w:t>.</w:t>
      </w:r>
      <w:r w:rsidRPr="00993A7C">
        <w:rPr>
          <w:rFonts w:eastAsia="Times New Roman" w:cstheme="minorHAnsi"/>
          <w:sz w:val="24"/>
          <w:szCs w:val="24"/>
          <w:lang w:eastAsia="es-AR"/>
        </w:rPr>
        <w:t xml:space="preserve"> El instructor que se considere comprendido en alguna de ellas, debe excusarse antes de aceptar el cargo o al momento de conocer la existencia de la causal, fundamentando su excusación.</w:t>
      </w:r>
    </w:p>
    <w:p w14:paraId="11FC58F2" w14:textId="77777777" w:rsidR="00DE7720" w:rsidRPr="00DE7720" w:rsidRDefault="00DE7720" w:rsidP="00DE7720">
      <w:pPr>
        <w:shd w:val="clear" w:color="auto" w:fill="FFFFFF"/>
        <w:spacing w:after="0" w:line="240" w:lineRule="atLeast"/>
        <w:jc w:val="both"/>
        <w:textAlignment w:val="baseline"/>
        <w:rPr>
          <w:rFonts w:eastAsia="Times New Roman" w:cstheme="minorHAnsi"/>
          <w:i/>
          <w:sz w:val="20"/>
          <w:szCs w:val="20"/>
          <w:lang w:eastAsia="es-AR"/>
        </w:rPr>
      </w:pPr>
      <w:r w:rsidRPr="00DE7720">
        <w:rPr>
          <w:rFonts w:eastAsia="Times New Roman" w:cstheme="minorHAnsi"/>
          <w:b/>
          <w:bCs/>
          <w:i/>
          <w:sz w:val="24"/>
          <w:szCs w:val="24"/>
          <w:bdr w:val="none" w:sz="0" w:space="0" w:color="auto" w:frame="1"/>
          <w:lang w:eastAsia="es-AR"/>
        </w:rPr>
        <w:t xml:space="preserve">(*) </w:t>
      </w:r>
      <w:r w:rsidRPr="00DE7720">
        <w:rPr>
          <w:rFonts w:eastAsia="Times New Roman" w:cstheme="minorHAnsi"/>
          <w:bCs/>
          <w:i/>
          <w:sz w:val="20"/>
          <w:szCs w:val="20"/>
          <w:u w:val="single"/>
          <w:bdr w:val="none" w:sz="0" w:space="0" w:color="auto" w:frame="1"/>
          <w:lang w:eastAsia="es-AR"/>
        </w:rPr>
        <w:t>Artículo 71</w:t>
      </w:r>
      <w:r w:rsidRPr="00DE7720">
        <w:rPr>
          <w:rFonts w:eastAsia="Times New Roman" w:cstheme="minorHAnsi"/>
          <w:b/>
          <w:bCs/>
          <w:i/>
          <w:sz w:val="20"/>
          <w:szCs w:val="20"/>
          <w:u w:val="single"/>
          <w:bdr w:val="none" w:sz="0" w:space="0" w:color="auto" w:frame="1"/>
          <w:lang w:eastAsia="es-AR"/>
        </w:rPr>
        <w:t>.</w:t>
      </w:r>
      <w:r w:rsidRPr="00DE7720">
        <w:rPr>
          <w:rFonts w:eastAsia="Times New Roman" w:cstheme="minorHAnsi"/>
          <w:i/>
          <w:sz w:val="20"/>
          <w:szCs w:val="20"/>
          <w:lang w:eastAsia="es-AR"/>
        </w:rPr>
        <w:t> Son causas de recusación del instructor las siguientes:</w:t>
      </w:r>
    </w:p>
    <w:p w14:paraId="18ED04AC" w14:textId="77777777" w:rsidR="00DE7720" w:rsidRPr="00DE7720" w:rsidRDefault="00DE7720" w:rsidP="00DE7720">
      <w:pPr>
        <w:shd w:val="clear" w:color="auto" w:fill="FFFFFF"/>
        <w:spacing w:after="0" w:line="240" w:lineRule="atLeast"/>
        <w:jc w:val="both"/>
        <w:textAlignment w:val="baseline"/>
        <w:rPr>
          <w:rFonts w:eastAsia="Times New Roman" w:cstheme="minorHAnsi"/>
          <w:i/>
          <w:sz w:val="20"/>
          <w:szCs w:val="20"/>
          <w:lang w:eastAsia="es-AR"/>
        </w:rPr>
      </w:pPr>
      <w:r w:rsidRPr="00DE7720">
        <w:rPr>
          <w:rFonts w:eastAsia="Times New Roman" w:cstheme="minorHAnsi"/>
          <w:b/>
          <w:i/>
          <w:sz w:val="20"/>
          <w:szCs w:val="20"/>
          <w:lang w:eastAsia="es-AR"/>
        </w:rPr>
        <w:t>a</w:t>
      </w:r>
      <w:r w:rsidRPr="00DE7720">
        <w:rPr>
          <w:rFonts w:eastAsia="Times New Roman" w:cstheme="minorHAnsi"/>
          <w:i/>
          <w:sz w:val="20"/>
          <w:szCs w:val="20"/>
          <w:lang w:eastAsia="es-AR"/>
        </w:rPr>
        <w:t>) El parentesco por consanguinidad dentro del cuarto grado civil y el segundo de afinidad con el denunciante o sumariado.</w:t>
      </w:r>
    </w:p>
    <w:p w14:paraId="57D8FC45" w14:textId="77777777" w:rsidR="00DE7720" w:rsidRPr="00DE7720" w:rsidRDefault="00DE7720" w:rsidP="00DE7720">
      <w:pPr>
        <w:shd w:val="clear" w:color="auto" w:fill="FFFFFF"/>
        <w:spacing w:after="0" w:line="240" w:lineRule="atLeast"/>
        <w:jc w:val="both"/>
        <w:textAlignment w:val="baseline"/>
        <w:rPr>
          <w:rFonts w:eastAsia="Times New Roman" w:cstheme="minorHAnsi"/>
          <w:i/>
          <w:sz w:val="20"/>
          <w:szCs w:val="20"/>
          <w:lang w:eastAsia="es-AR"/>
        </w:rPr>
      </w:pPr>
      <w:r w:rsidRPr="00DE7720">
        <w:rPr>
          <w:rFonts w:eastAsia="Times New Roman" w:cstheme="minorHAnsi"/>
          <w:b/>
          <w:i/>
          <w:sz w:val="20"/>
          <w:szCs w:val="20"/>
          <w:lang w:eastAsia="es-AR"/>
        </w:rPr>
        <w:t>b</w:t>
      </w:r>
      <w:r w:rsidRPr="00DE7720">
        <w:rPr>
          <w:rFonts w:eastAsia="Times New Roman" w:cstheme="minorHAnsi"/>
          <w:i/>
          <w:sz w:val="20"/>
          <w:szCs w:val="20"/>
          <w:lang w:eastAsia="es-AR"/>
        </w:rPr>
        <w:t>) Haber sido denunciado o acusado por un delito o falta administrativa por el imputado o por el ofendido con anterioridad al sumario que se instruye.</w:t>
      </w:r>
    </w:p>
    <w:p w14:paraId="3A52CF57" w14:textId="77777777" w:rsidR="00DE7720" w:rsidRPr="00DE7720" w:rsidRDefault="00DE7720" w:rsidP="00DE7720">
      <w:pPr>
        <w:shd w:val="clear" w:color="auto" w:fill="FFFFFF"/>
        <w:spacing w:after="0" w:line="240" w:lineRule="atLeast"/>
        <w:jc w:val="both"/>
        <w:textAlignment w:val="baseline"/>
        <w:rPr>
          <w:rFonts w:eastAsia="Times New Roman" w:cstheme="minorHAnsi"/>
          <w:i/>
          <w:sz w:val="20"/>
          <w:szCs w:val="20"/>
          <w:lang w:eastAsia="es-AR"/>
        </w:rPr>
      </w:pPr>
      <w:r w:rsidRPr="00DE7720">
        <w:rPr>
          <w:rFonts w:eastAsia="Times New Roman" w:cstheme="minorHAnsi"/>
          <w:b/>
          <w:i/>
          <w:sz w:val="20"/>
          <w:szCs w:val="20"/>
          <w:lang w:eastAsia="es-AR"/>
        </w:rPr>
        <w:t>c</w:t>
      </w:r>
      <w:r w:rsidRPr="00DE7720">
        <w:rPr>
          <w:rFonts w:eastAsia="Times New Roman" w:cstheme="minorHAnsi"/>
          <w:i/>
          <w:sz w:val="20"/>
          <w:szCs w:val="20"/>
          <w:lang w:eastAsia="es-AR"/>
        </w:rPr>
        <w:t>) El interés directo o indirecto en el resultado del sumario que se manifieste por parcialidad evidente en la investigación.</w:t>
      </w:r>
    </w:p>
    <w:p w14:paraId="15E90224" w14:textId="77777777" w:rsidR="00DE7720" w:rsidRPr="00DE7720" w:rsidRDefault="00DE7720" w:rsidP="00DE7720">
      <w:pPr>
        <w:shd w:val="clear" w:color="auto" w:fill="FFFFFF"/>
        <w:spacing w:after="0" w:line="240" w:lineRule="atLeast"/>
        <w:jc w:val="both"/>
        <w:textAlignment w:val="baseline"/>
        <w:rPr>
          <w:rFonts w:eastAsia="Times New Roman" w:cstheme="minorHAnsi"/>
          <w:i/>
          <w:sz w:val="20"/>
          <w:szCs w:val="20"/>
          <w:lang w:eastAsia="es-AR"/>
        </w:rPr>
      </w:pPr>
      <w:r w:rsidRPr="00DE7720">
        <w:rPr>
          <w:rFonts w:eastAsia="Times New Roman" w:cstheme="minorHAnsi"/>
          <w:b/>
          <w:i/>
          <w:sz w:val="20"/>
          <w:szCs w:val="20"/>
          <w:lang w:eastAsia="es-AR"/>
        </w:rPr>
        <w:t>d</w:t>
      </w:r>
      <w:r w:rsidRPr="00DE7720">
        <w:rPr>
          <w:rFonts w:eastAsia="Times New Roman" w:cstheme="minorHAnsi"/>
          <w:i/>
          <w:sz w:val="20"/>
          <w:szCs w:val="20"/>
          <w:lang w:eastAsia="es-AR"/>
        </w:rPr>
        <w:t>) Tener el instructor o su cónyuge o sus parientes consanguíneos hasta el cuarto grado, o afines hasta el segundo grado, causa judicial o administrativa, pendiente con el imputado o el ofendido.</w:t>
      </w:r>
    </w:p>
    <w:p w14:paraId="2703E823" w14:textId="77777777" w:rsidR="00DE7720" w:rsidRPr="00DE7720" w:rsidRDefault="00DE7720" w:rsidP="00DE7720">
      <w:pPr>
        <w:shd w:val="clear" w:color="auto" w:fill="FFFFFF"/>
        <w:spacing w:after="0" w:line="240" w:lineRule="atLeast"/>
        <w:jc w:val="both"/>
        <w:textAlignment w:val="baseline"/>
        <w:rPr>
          <w:rFonts w:eastAsia="Times New Roman" w:cstheme="minorHAnsi"/>
          <w:i/>
          <w:sz w:val="20"/>
          <w:szCs w:val="20"/>
          <w:lang w:eastAsia="es-AR"/>
        </w:rPr>
      </w:pPr>
      <w:r w:rsidRPr="00DE7720">
        <w:rPr>
          <w:rFonts w:eastAsia="Times New Roman" w:cstheme="minorHAnsi"/>
          <w:b/>
          <w:i/>
          <w:sz w:val="20"/>
          <w:szCs w:val="20"/>
          <w:lang w:eastAsia="es-AR"/>
        </w:rPr>
        <w:t>e</w:t>
      </w:r>
      <w:r w:rsidRPr="00DE7720">
        <w:rPr>
          <w:rFonts w:eastAsia="Times New Roman" w:cstheme="minorHAnsi"/>
          <w:i/>
          <w:sz w:val="20"/>
          <w:szCs w:val="20"/>
          <w:lang w:eastAsia="es-AR"/>
        </w:rPr>
        <w:t>) La amistad íntima que se manifieste por frecuencia de trato con el imputado o el ofendido.</w:t>
      </w:r>
    </w:p>
    <w:p w14:paraId="5BED3E03" w14:textId="77777777" w:rsidR="00DE7720" w:rsidRPr="00DE7720" w:rsidRDefault="00DE7720" w:rsidP="00DE7720">
      <w:pPr>
        <w:shd w:val="clear" w:color="auto" w:fill="FFFFFF"/>
        <w:spacing w:after="0" w:line="240" w:lineRule="atLeast"/>
        <w:jc w:val="both"/>
        <w:textAlignment w:val="baseline"/>
        <w:rPr>
          <w:rFonts w:eastAsia="Times New Roman" w:cstheme="minorHAnsi"/>
          <w:i/>
          <w:sz w:val="20"/>
          <w:szCs w:val="20"/>
          <w:lang w:eastAsia="es-AR"/>
        </w:rPr>
      </w:pPr>
      <w:r w:rsidRPr="00DE7720">
        <w:rPr>
          <w:rFonts w:eastAsia="Times New Roman" w:cstheme="minorHAnsi"/>
          <w:b/>
          <w:i/>
          <w:sz w:val="20"/>
          <w:szCs w:val="20"/>
          <w:lang w:eastAsia="es-AR"/>
        </w:rPr>
        <w:t>f</w:t>
      </w:r>
      <w:r w:rsidRPr="00DE7720">
        <w:rPr>
          <w:rFonts w:eastAsia="Times New Roman" w:cstheme="minorHAnsi"/>
          <w:i/>
          <w:sz w:val="20"/>
          <w:szCs w:val="20"/>
          <w:lang w:eastAsia="es-AR"/>
        </w:rPr>
        <w:t>) La enemistad o resentimiento manifiesto.</w:t>
      </w:r>
    </w:p>
    <w:p w14:paraId="3770D4E1" w14:textId="77777777" w:rsidR="00DE7720" w:rsidRPr="00DE7720" w:rsidRDefault="00DE7720" w:rsidP="00DE7720">
      <w:pPr>
        <w:shd w:val="clear" w:color="auto" w:fill="FFFFFF"/>
        <w:spacing w:after="0" w:line="240" w:lineRule="atLeast"/>
        <w:jc w:val="both"/>
        <w:textAlignment w:val="baseline"/>
        <w:rPr>
          <w:rFonts w:eastAsia="Times New Roman" w:cstheme="minorHAnsi"/>
          <w:i/>
          <w:sz w:val="20"/>
          <w:szCs w:val="20"/>
          <w:lang w:eastAsia="es-AR"/>
        </w:rPr>
      </w:pPr>
      <w:r w:rsidRPr="00DE7720">
        <w:rPr>
          <w:rFonts w:eastAsia="Times New Roman" w:cstheme="minorHAnsi"/>
          <w:b/>
          <w:i/>
          <w:sz w:val="20"/>
          <w:szCs w:val="20"/>
          <w:lang w:eastAsia="es-AR"/>
        </w:rPr>
        <w:t>g</w:t>
      </w:r>
      <w:r w:rsidRPr="00DE7720">
        <w:rPr>
          <w:rFonts w:eastAsia="Times New Roman" w:cstheme="minorHAnsi"/>
          <w:i/>
          <w:sz w:val="20"/>
          <w:szCs w:val="20"/>
          <w:lang w:eastAsia="es-AR"/>
        </w:rPr>
        <w:t>) Ser acreedor o deudor.</w:t>
      </w:r>
    </w:p>
    <w:p w14:paraId="7EA382C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61DCA0E6" w14:textId="77777777" w:rsidR="00DE7720" w:rsidRDefault="00DE7720"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68156F98"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NOTIFICACIONES</w:t>
      </w:r>
    </w:p>
    <w:p w14:paraId="19670478" w14:textId="77777777" w:rsidR="00993A7C" w:rsidRPr="00993A7C" w:rsidRDefault="003B6B12"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76.</w:t>
      </w:r>
      <w:r w:rsidR="00993A7C" w:rsidRPr="00993A7C">
        <w:rPr>
          <w:rFonts w:eastAsia="Times New Roman" w:cstheme="minorHAnsi"/>
          <w:sz w:val="24"/>
          <w:szCs w:val="24"/>
          <w:lang w:eastAsia="es-AR"/>
        </w:rPr>
        <w:t> Las notificaciones que se realicen con motivo del sumario deben hacerse siempre por escrito, ya sea en diligencia en el mismo expediente o por cédula firmada por el instructor o Secretario de actuación. Excepcionalmente, podrá hacerse en forma verbal cuando se tratare de citaciones a los fines de prestar declaración. Las notificaciones por escrito se harán en la forma que a continuación se indica:</w:t>
      </w:r>
    </w:p>
    <w:p w14:paraId="202338C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Cuando el imputado se domicilia dentro de la competencia territorial en que actúa el instructor, se hará por cédula de notificación donde debe transcribirse la resolución o providencia que se notifica.</w:t>
      </w:r>
    </w:p>
    <w:p w14:paraId="0246D5B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Si la notificación se practica en diligencia, se dejará la constancia pertinente en el sumario, con indicaciones de día y hora, debiendo firmarla el interesado y el instructor.</w:t>
      </w:r>
    </w:p>
    <w:p w14:paraId="7281544C"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68BD5C1"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77.</w:t>
      </w:r>
      <w:r w:rsidR="00993A7C" w:rsidRPr="00993A7C">
        <w:rPr>
          <w:rFonts w:eastAsia="Times New Roman" w:cstheme="minorHAnsi"/>
          <w:sz w:val="24"/>
          <w:szCs w:val="24"/>
          <w:u w:val="single"/>
          <w:bdr w:val="none" w:sz="0" w:space="0" w:color="auto" w:frame="1"/>
          <w:lang w:eastAsia="es-AR"/>
        </w:rPr>
        <w:t> </w:t>
      </w:r>
      <w:r w:rsidR="00993A7C" w:rsidRPr="00993A7C">
        <w:rPr>
          <w:rFonts w:eastAsia="Times New Roman" w:cstheme="minorHAnsi"/>
          <w:sz w:val="24"/>
          <w:szCs w:val="24"/>
          <w:lang w:eastAsia="es-AR"/>
        </w:rPr>
        <w:t>Al efectuarse la notificación en el domicilio del imputado, el empleado que cumpla esa diligencia entregará el original de la misma, dejando constancia de ello en el duplicado con expresión de día y hora, firmándola. El duplicado será firmado por el interesado quien acreditará su identidad. Si éste no quiere o no puede firmar o justificar su identidad, basta con la constancia inserta con el notificador de haber cumplido la diligencia y haber dejado el original.</w:t>
      </w:r>
    </w:p>
    <w:p w14:paraId="1D943E7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B2DC7B4"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78.</w:t>
      </w:r>
      <w:r w:rsidR="00993A7C" w:rsidRPr="00993A7C">
        <w:rPr>
          <w:rFonts w:eastAsia="Times New Roman" w:cstheme="minorHAnsi"/>
          <w:sz w:val="24"/>
          <w:szCs w:val="24"/>
          <w:lang w:eastAsia="es-AR"/>
        </w:rPr>
        <w:t> Si no se encuentra la persona a quien se va a notificar, se entrega la cédula en la forma establecida en el artículo anterior a alguna de las personas que residan en la casa, con preferencia a los familiares del interesado, y entre éstos, a los más allegados. En estos casos, debe requerirse de la persona que reciba la cédula, la exhibición de su documento de identidad, dejando constancia del mismo o de su negativa a exhibirlo. Si no se halla persona alguna dentro de la finca, o no responde nadie a los llamados, se fijará el original de la cédula en lugar visible dejando constancia pertinente en ambos ejemplares.</w:t>
      </w:r>
    </w:p>
    <w:p w14:paraId="06532820"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F36FE09"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lastRenderedPageBreak/>
        <w:t>A</w:t>
      </w:r>
      <w:r w:rsidR="00F23A63">
        <w:rPr>
          <w:rFonts w:eastAsia="Times New Roman" w:cstheme="minorHAnsi"/>
          <w:b/>
          <w:bCs/>
          <w:sz w:val="24"/>
          <w:szCs w:val="24"/>
          <w:u w:val="single"/>
          <w:bdr w:val="none" w:sz="0" w:space="0" w:color="auto" w:frame="1"/>
          <w:lang w:eastAsia="es-AR"/>
        </w:rPr>
        <w:t>RTÍ</w:t>
      </w:r>
      <w:r w:rsidRPr="00993A7C">
        <w:rPr>
          <w:rFonts w:eastAsia="Times New Roman" w:cstheme="minorHAnsi"/>
          <w:b/>
          <w:bCs/>
          <w:sz w:val="24"/>
          <w:szCs w:val="24"/>
          <w:u w:val="single"/>
          <w:bdr w:val="none" w:sz="0" w:space="0" w:color="auto" w:frame="1"/>
          <w:lang w:eastAsia="es-AR"/>
        </w:rPr>
        <w:t>CULO 79.</w:t>
      </w:r>
      <w:r w:rsidRPr="00993A7C">
        <w:rPr>
          <w:rFonts w:eastAsia="Times New Roman" w:cstheme="minorHAnsi"/>
          <w:sz w:val="24"/>
          <w:szCs w:val="24"/>
          <w:u w:val="single"/>
          <w:bdr w:val="none" w:sz="0" w:space="0" w:color="auto" w:frame="1"/>
          <w:lang w:eastAsia="es-AR"/>
        </w:rPr>
        <w:t> </w:t>
      </w:r>
      <w:r w:rsidRPr="00993A7C">
        <w:rPr>
          <w:rFonts w:eastAsia="Times New Roman" w:cstheme="minorHAnsi"/>
          <w:sz w:val="24"/>
          <w:szCs w:val="24"/>
          <w:lang w:eastAsia="es-AR"/>
        </w:rPr>
        <w:t>Como domicilio del imputado se tendrá el denunciado por éste en la dependencia donde presta servicios. En todos los casos, al tomarle declaración se le requerirá la constitución del domicilio legal.</w:t>
      </w:r>
    </w:p>
    <w:p w14:paraId="3BBC71C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47654584"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PLAZO.</w:t>
      </w:r>
    </w:p>
    <w:p w14:paraId="1328C694" w14:textId="77777777" w:rsidR="00DE7720" w:rsidRDefault="00DE7720"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E56C547"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80.</w:t>
      </w:r>
      <w:r w:rsidR="00993A7C" w:rsidRPr="00993A7C">
        <w:rPr>
          <w:rFonts w:eastAsia="Times New Roman" w:cstheme="minorHAnsi"/>
          <w:sz w:val="24"/>
          <w:szCs w:val="24"/>
          <w:u w:val="single"/>
          <w:bdr w:val="none" w:sz="0" w:space="0" w:color="auto" w:frame="1"/>
          <w:lang w:eastAsia="es-AR"/>
        </w:rPr>
        <w:t> </w:t>
      </w:r>
      <w:r w:rsidR="00993A7C" w:rsidRPr="00993A7C">
        <w:rPr>
          <w:rFonts w:eastAsia="Times New Roman" w:cstheme="minorHAnsi"/>
          <w:sz w:val="24"/>
          <w:szCs w:val="24"/>
          <w:lang w:eastAsia="es-AR"/>
        </w:rPr>
        <w:t>Los plazos son perentorios e improrrogables y se cuentan por días y horas hábiles administrativas.</w:t>
      </w:r>
    </w:p>
    <w:p w14:paraId="01DB0066" w14:textId="77777777" w:rsidR="00F23A63" w:rsidRDefault="00F23A63"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49AB0718" w14:textId="77777777" w:rsidR="00F23A63" w:rsidRDefault="00F23A63"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413C0CD9" w14:textId="77777777" w:rsidR="00F23A63" w:rsidRDefault="00F23A63"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37C5A53E" w14:textId="77777777" w:rsidR="00F23A63" w:rsidRDefault="00F23A63"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34610F2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PROCEDIMIENTO SUMARIAL.</w:t>
      </w:r>
    </w:p>
    <w:p w14:paraId="0A8ECD32" w14:textId="77777777" w:rsidR="00DE7720" w:rsidRDefault="00DE7720"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362A6F8"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81.</w:t>
      </w:r>
      <w:r w:rsidR="00993A7C" w:rsidRPr="00993A7C">
        <w:rPr>
          <w:rFonts w:eastAsia="Times New Roman" w:cstheme="minorHAnsi"/>
          <w:sz w:val="24"/>
          <w:szCs w:val="24"/>
          <w:u w:val="single"/>
          <w:bdr w:val="none" w:sz="0" w:space="0" w:color="auto" w:frame="1"/>
          <w:lang w:eastAsia="es-AR"/>
        </w:rPr>
        <w:t> </w:t>
      </w:r>
      <w:r w:rsidR="00993A7C" w:rsidRPr="00993A7C">
        <w:rPr>
          <w:rFonts w:eastAsia="Times New Roman" w:cstheme="minorHAnsi"/>
          <w:sz w:val="24"/>
          <w:szCs w:val="24"/>
          <w:lang w:eastAsia="es-AR"/>
        </w:rPr>
        <w:t>El sumario podrá ordenarse de oficio o cuando medie denuncia o comunicación. La orden de proceder a la instrucción del sumario será el principio de las actuaciones.</w:t>
      </w:r>
    </w:p>
    <w:p w14:paraId="1AAC4D97"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F2956FF"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82.</w:t>
      </w:r>
      <w:r w:rsidR="00993A7C" w:rsidRPr="00993A7C">
        <w:rPr>
          <w:rFonts w:eastAsia="Times New Roman" w:cstheme="minorHAnsi"/>
          <w:sz w:val="24"/>
          <w:szCs w:val="24"/>
          <w:lang w:eastAsia="es-AR"/>
        </w:rPr>
        <w:t> La renuncia o la destitución del imputado, dispuesta por otra causa, no impide la iniciación o prosecución del sumario.</w:t>
      </w:r>
    </w:p>
    <w:p w14:paraId="4FFB56D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8406181"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83.</w:t>
      </w:r>
      <w:r w:rsidR="00993A7C" w:rsidRPr="00993A7C">
        <w:rPr>
          <w:rFonts w:eastAsia="Times New Roman" w:cstheme="minorHAnsi"/>
          <w:sz w:val="24"/>
          <w:szCs w:val="24"/>
          <w:lang w:eastAsia="es-AR"/>
        </w:rPr>
        <w:t> El sumario deberá iniciarse dentro de las cuarenta y ocho (48) horas de notificada la designación al sumariante. El sumario es secreto en los primeros veinticinco (25) días de su iniciación, durante los cuales el sumariante acumulará la prueba de cargo. El término de prueba de cargo como también el de descargo, podrá prorrogarse por diez (10) días más en total, mediante resolución fundada del sumariante por un mayor término a solicitud de aquél y por resolución fundada del señor Fis</w:t>
      </w:r>
      <w:r>
        <w:rPr>
          <w:rFonts w:eastAsia="Times New Roman" w:cstheme="minorHAnsi"/>
          <w:sz w:val="24"/>
          <w:szCs w:val="24"/>
          <w:lang w:eastAsia="es-AR"/>
        </w:rPr>
        <w:t xml:space="preserve">cal municipal o comunal. </w:t>
      </w:r>
      <w:r w:rsidR="00E53685">
        <w:rPr>
          <w:rFonts w:eastAsia="Times New Roman" w:cstheme="minorHAnsi"/>
          <w:sz w:val="24"/>
          <w:szCs w:val="24"/>
          <w:lang w:eastAsia="es-AR"/>
        </w:rPr>
        <w:t>Conclui</w:t>
      </w:r>
      <w:r w:rsidR="00E53685" w:rsidRPr="00993A7C">
        <w:rPr>
          <w:rFonts w:eastAsia="Times New Roman" w:cstheme="minorHAnsi"/>
          <w:sz w:val="24"/>
          <w:szCs w:val="24"/>
          <w:lang w:eastAsia="es-AR"/>
        </w:rPr>
        <w:t>da</w:t>
      </w:r>
      <w:r w:rsidR="00993A7C" w:rsidRPr="00993A7C">
        <w:rPr>
          <w:rFonts w:eastAsia="Times New Roman" w:cstheme="minorHAnsi"/>
          <w:sz w:val="24"/>
          <w:szCs w:val="24"/>
          <w:lang w:eastAsia="es-AR"/>
        </w:rPr>
        <w:t xml:space="preserve"> la acumulación de pruebas de cargos, se correrá vista por el término de ocho (8) días al inculpado para que efectúe su descargo y/o proponga las medidas que crea oportuno para su defensa. Durante los quince (15) días subsiguientes, el sumariante practicará las diligencias propuestas por el inculpado y en caso de no considerarlo procedente, dejará constancia fundada de su negativa. Deberá acumularse al sumario, todos aquellos antecedentes que habiendo sido solicitados en términos, se produzcan con posterioridad hasta el momento de la emisión del dictamen.</w:t>
      </w:r>
    </w:p>
    <w:p w14:paraId="58E9906A"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3562AC5"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84.</w:t>
      </w:r>
      <w:r w:rsidR="00993A7C" w:rsidRPr="00993A7C">
        <w:rPr>
          <w:rFonts w:eastAsia="Times New Roman" w:cstheme="minorHAnsi"/>
          <w:sz w:val="24"/>
          <w:szCs w:val="24"/>
          <w:lang w:eastAsia="es-AR"/>
        </w:rPr>
        <w:t> El instructor debe emplazar el responsable y recibirle declaración con referencia a los hechos cuya autoría se le atribuye. El incumplimiento de esta norma trae aparejada la nulidad de las actuaciones.</w:t>
      </w:r>
    </w:p>
    <w:p w14:paraId="6BB38F7F"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294E35C"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85.</w:t>
      </w:r>
      <w:r w:rsidR="00993A7C" w:rsidRPr="00993A7C">
        <w:rPr>
          <w:rFonts w:eastAsia="Times New Roman" w:cstheme="minorHAnsi"/>
          <w:sz w:val="24"/>
          <w:szCs w:val="24"/>
          <w:lang w:eastAsia="es-AR"/>
        </w:rPr>
        <w:t> Si el responsable no comparece dentro del término del emplazamiento sin causa justificada, se continuará el trámite del sumario previa declaración de su rebeldía, la que será notificada por cédula al interesado.</w:t>
      </w:r>
    </w:p>
    <w:p w14:paraId="04E333B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B44A20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lastRenderedPageBreak/>
        <w:t>ARTICULO 86.</w:t>
      </w:r>
      <w:r w:rsidRPr="00993A7C">
        <w:rPr>
          <w:rFonts w:eastAsia="Times New Roman" w:cstheme="minorHAnsi"/>
          <w:sz w:val="24"/>
          <w:szCs w:val="24"/>
          <w:lang w:eastAsia="es-AR"/>
        </w:rPr>
        <w:t> Si el responsable comparece con posterioridad a la declaración de rebeldía, toma intervención en el estado en que se encuentra el sumario, se le recibirá declaración si no se ha corrido traslado para la defensa.</w:t>
      </w:r>
    </w:p>
    <w:p w14:paraId="3309454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5B49BDA"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87.</w:t>
      </w:r>
      <w:r w:rsidR="00993A7C" w:rsidRPr="00993A7C">
        <w:rPr>
          <w:rFonts w:eastAsia="Times New Roman" w:cstheme="minorHAnsi"/>
          <w:sz w:val="24"/>
          <w:szCs w:val="24"/>
          <w:lang w:eastAsia="es-AR"/>
        </w:rPr>
        <w:t> El imputado tiene los siguientes derechos:</w:t>
      </w:r>
    </w:p>
    <w:p w14:paraId="7CCBBDD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Conocer los hechos y las faltas que se le atribuyen.</w:t>
      </w:r>
    </w:p>
    <w:p w14:paraId="2F3F5539" w14:textId="77777777" w:rsidR="00993A7C" w:rsidRPr="00993A7C" w:rsidRDefault="00993A7C" w:rsidP="00E53685">
      <w:pPr>
        <w:shd w:val="clear" w:color="auto" w:fill="FFFFFF"/>
        <w:spacing w:after="0" w:line="240" w:lineRule="atLeast"/>
        <w:ind w:left="284" w:hanging="284"/>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Ofrecer toda la prueba de que pretende valerse, la que se ajustará a las normas de este reglamento.</w:t>
      </w:r>
    </w:p>
    <w:p w14:paraId="2BB53D7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Dictar y leer por sí su declaración.</w:t>
      </w:r>
    </w:p>
    <w:p w14:paraId="63036B7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Firmar cada una de las hojas de su declaración.</w:t>
      </w:r>
    </w:p>
    <w:p w14:paraId="153FD79B"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e</w:t>
      </w:r>
      <w:r w:rsidRPr="00993A7C">
        <w:rPr>
          <w:rFonts w:eastAsia="Times New Roman" w:cstheme="minorHAnsi"/>
          <w:sz w:val="24"/>
          <w:szCs w:val="24"/>
          <w:lang w:eastAsia="es-AR"/>
        </w:rPr>
        <w:t>) Constituir domicilio especial.</w:t>
      </w:r>
    </w:p>
    <w:p w14:paraId="4D3F216F"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9F28E26"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88.</w:t>
      </w:r>
      <w:r w:rsidR="00993A7C" w:rsidRPr="00993A7C">
        <w:rPr>
          <w:rFonts w:eastAsia="Times New Roman" w:cstheme="minorHAnsi"/>
          <w:sz w:val="24"/>
          <w:szCs w:val="24"/>
          <w:lang w:eastAsia="es-AR"/>
        </w:rPr>
        <w:t> El instructor formulará al imputado las preguntas que considere pertinentes, y que guardan relación con los hechos investigados. Debe permitir además, que exprese lo que estime conveniente para su descargo. A continuación, le hará saber que puede ofrecer prueba, dejando constancia del cumplimiento de ese requisito.</w:t>
      </w:r>
    </w:p>
    <w:p w14:paraId="3943EDB8"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E03823C"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89.</w:t>
      </w:r>
      <w:r w:rsidR="00993A7C" w:rsidRPr="00993A7C">
        <w:rPr>
          <w:rFonts w:eastAsia="Times New Roman" w:cstheme="minorHAnsi"/>
          <w:sz w:val="24"/>
          <w:szCs w:val="24"/>
          <w:lang w:eastAsia="es-AR"/>
        </w:rPr>
        <w:t> Si el imputado no lee su declaración, debe hacerlo el instructor, dejando constancia del cumplimiento de esa disposición.</w:t>
      </w:r>
    </w:p>
    <w:p w14:paraId="67A8223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834AF4E"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90.</w:t>
      </w:r>
      <w:r w:rsidR="00993A7C" w:rsidRPr="00993A7C">
        <w:rPr>
          <w:rFonts w:eastAsia="Times New Roman" w:cstheme="minorHAnsi"/>
          <w:sz w:val="24"/>
          <w:szCs w:val="24"/>
          <w:lang w:eastAsia="es-AR"/>
        </w:rPr>
        <w:t> Las pruebas pueden ser de todo tipo.</w:t>
      </w:r>
    </w:p>
    <w:p w14:paraId="583626B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0772899"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91</w:t>
      </w:r>
      <w:r w:rsidR="00993A7C" w:rsidRPr="00993A7C">
        <w:rPr>
          <w:rFonts w:eastAsia="Times New Roman" w:cstheme="minorHAnsi"/>
          <w:sz w:val="24"/>
          <w:szCs w:val="24"/>
          <w:lang w:eastAsia="es-AR"/>
        </w:rPr>
        <w:t>. El instructor puede requerir informe de las oficinas públicas y privadas sobre circunstancias relacionadas con los hechos que se investigan.</w:t>
      </w:r>
    </w:p>
    <w:p w14:paraId="665D365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0F9BF3C"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92.</w:t>
      </w:r>
      <w:r w:rsidR="00993A7C" w:rsidRPr="00993A7C">
        <w:rPr>
          <w:rFonts w:eastAsia="Times New Roman" w:cstheme="minorHAnsi"/>
          <w:sz w:val="24"/>
          <w:szCs w:val="24"/>
          <w:lang w:eastAsia="es-AR"/>
        </w:rPr>
        <w:t> Cuando se disponga de la realización de pericias, la designación del experto recaerá en técnicos de la Administración Municipal o Comunal y Administración Pública en general.</w:t>
      </w:r>
    </w:p>
    <w:p w14:paraId="282A134D"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13334C8"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93.</w:t>
      </w:r>
      <w:r w:rsidR="00993A7C" w:rsidRPr="00993A7C">
        <w:rPr>
          <w:rFonts w:eastAsia="Times New Roman" w:cstheme="minorHAnsi"/>
          <w:sz w:val="24"/>
          <w:szCs w:val="24"/>
          <w:lang w:eastAsia="es-AR"/>
        </w:rPr>
        <w:t> El instructor puede disponer el reconocimiento de lugares o cosas, mediante inspección ocular, asentando en actas su resultado e ilustrándolo en su caso, con un croquis con los detalles respectivos.</w:t>
      </w:r>
    </w:p>
    <w:p w14:paraId="547CC54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1A83E55"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ARTICULO 94.</w:t>
      </w:r>
      <w:r w:rsidRPr="00993A7C">
        <w:rPr>
          <w:rFonts w:eastAsia="Times New Roman" w:cstheme="minorHAnsi"/>
          <w:sz w:val="24"/>
          <w:szCs w:val="24"/>
          <w:lang w:eastAsia="es-AR"/>
        </w:rPr>
        <w:t> El instructor recibirá declaración a todas las personas que tengan conocimiento de los hechos investigados; si existe impedimentos para recibir declaración de algún testigo, dejará constancia.</w:t>
      </w:r>
    </w:p>
    <w:p w14:paraId="3E6C160D"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396BC06"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95.</w:t>
      </w:r>
      <w:r w:rsidR="00993A7C" w:rsidRPr="00993A7C">
        <w:rPr>
          <w:rFonts w:eastAsia="Times New Roman" w:cstheme="minorHAnsi"/>
          <w:sz w:val="24"/>
          <w:szCs w:val="24"/>
          <w:lang w:eastAsia="es-AR"/>
        </w:rPr>
        <w:t> Toda persona mayor de catorce (14) años que no esté impedida, puede ser invitada a colaborar para prestar declaración testimonial</w:t>
      </w:r>
    </w:p>
    <w:p w14:paraId="58B82113"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AD9A926"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96.</w:t>
      </w:r>
      <w:r w:rsidR="00993A7C" w:rsidRPr="00993A7C">
        <w:rPr>
          <w:rFonts w:eastAsia="Times New Roman" w:cstheme="minorHAnsi"/>
          <w:sz w:val="24"/>
          <w:szCs w:val="24"/>
          <w:lang w:eastAsia="es-AR"/>
        </w:rPr>
        <w:t xml:space="preserve"> No pueden testificar contra el imputado los ascendientes, descendientes, hermanos y el cónyuge del imputado, salvo que el hecho aparezca ejecutado en perjuicio del testigo o contra una persona cuyo parentesco con él sea igual o más próximo. En caso </w:t>
      </w:r>
      <w:r w:rsidR="00993A7C" w:rsidRPr="00993A7C">
        <w:rPr>
          <w:rFonts w:eastAsia="Times New Roman" w:cstheme="minorHAnsi"/>
          <w:sz w:val="24"/>
          <w:szCs w:val="24"/>
          <w:lang w:eastAsia="es-AR"/>
        </w:rPr>
        <w:lastRenderedPageBreak/>
        <w:t>de presentarse alguna de las personas mencionadas a declarar, se les hará saber de esa prohibición.</w:t>
      </w:r>
    </w:p>
    <w:p w14:paraId="7B3AE913"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E0C68AD"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97.</w:t>
      </w:r>
      <w:r w:rsidR="00993A7C" w:rsidRPr="00993A7C">
        <w:rPr>
          <w:rFonts w:eastAsia="Times New Roman" w:cstheme="minorHAnsi"/>
          <w:sz w:val="24"/>
          <w:szCs w:val="24"/>
          <w:lang w:eastAsia="es-AR"/>
        </w:rPr>
        <w:t> La citación de los testigos se efectuará mediante cédula en que se hará constar el sumario en el que son llamados a deponer. Se observarán los requisitos establecidos para las notificaciones.</w:t>
      </w:r>
    </w:p>
    <w:p w14:paraId="5D18888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13B1238"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98.</w:t>
      </w:r>
      <w:r w:rsidR="00993A7C" w:rsidRPr="00993A7C">
        <w:rPr>
          <w:rFonts w:eastAsia="Times New Roman" w:cstheme="minorHAnsi"/>
          <w:sz w:val="24"/>
          <w:szCs w:val="24"/>
          <w:lang w:eastAsia="es-AR"/>
        </w:rPr>
        <w:t> Si el testigo es agente de la Administración municipal o Comunal y, debidamente citado, no comparece o se niega a declarar sin causa justificada, se hará pasible de apercibimiento. En caso de reincidencia, le corresponderán tres (3) días de suspensión.</w:t>
      </w:r>
    </w:p>
    <w:p w14:paraId="22369A07"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3BFD46A"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99.</w:t>
      </w:r>
      <w:r w:rsidR="00993A7C" w:rsidRPr="00993A7C">
        <w:rPr>
          <w:rFonts w:eastAsia="Times New Roman" w:cstheme="minorHAnsi"/>
          <w:sz w:val="24"/>
          <w:szCs w:val="24"/>
          <w:lang w:eastAsia="es-AR"/>
        </w:rPr>
        <w:t> Los testigos deben acreditar su identidad personal y manifestar sus datos personales, profesión y domicilio, si conocen al denunciante o al imputado y si para con alguno de ellos le comprenden los impedimentos o inhabilidades mencionados en el artículo 96, le será previamente explicado antes de empezar su declaración y de todo lo cual se dejará constancia en el acta testimonial.</w:t>
      </w:r>
    </w:p>
    <w:p w14:paraId="1144A02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0BFDF9E"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100.</w:t>
      </w:r>
      <w:r w:rsidR="00993A7C" w:rsidRPr="00993A7C">
        <w:rPr>
          <w:rFonts w:eastAsia="Times New Roman" w:cstheme="minorHAnsi"/>
          <w:sz w:val="24"/>
          <w:szCs w:val="24"/>
          <w:lang w:eastAsia="es-AR"/>
        </w:rPr>
        <w:t> Los testigos declararán bajo juramento de decir verdad. Si en el curso del proceso, el agente citado como testigo, resultare imputado, se le hará conocer el cambio de situación y se le relevará del juramento.</w:t>
      </w:r>
    </w:p>
    <w:p w14:paraId="2BF26AC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DF6CE27"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101.</w:t>
      </w:r>
      <w:r w:rsidR="00993A7C" w:rsidRPr="00993A7C">
        <w:rPr>
          <w:rFonts w:eastAsia="Times New Roman" w:cstheme="minorHAnsi"/>
          <w:sz w:val="24"/>
          <w:szCs w:val="24"/>
          <w:u w:val="single"/>
          <w:bdr w:val="none" w:sz="0" w:space="0" w:color="auto" w:frame="1"/>
          <w:lang w:eastAsia="es-AR"/>
        </w:rPr>
        <w:t> </w:t>
      </w:r>
      <w:r w:rsidR="00993A7C" w:rsidRPr="00993A7C">
        <w:rPr>
          <w:rFonts w:eastAsia="Times New Roman" w:cstheme="minorHAnsi"/>
          <w:sz w:val="24"/>
          <w:szCs w:val="24"/>
          <w:lang w:eastAsia="es-AR"/>
        </w:rPr>
        <w:t>Si el testigo es ciego y no sabe o no puede firmar, debe colocar la impresión digital al finalizar la declaración. En tales casos, a la declaración asistirá otra persona de la confianza de aquél, a quien se le permitirá leer el acta respectiva. De todo ello se dejará constancia, el incumplimiento de esta norma importa la nulidad de la diligencia.</w:t>
      </w:r>
    </w:p>
    <w:p w14:paraId="504F65B0"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0FD01A2"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102.</w:t>
      </w:r>
      <w:r w:rsidR="00993A7C" w:rsidRPr="00993A7C">
        <w:rPr>
          <w:rFonts w:eastAsia="Times New Roman" w:cstheme="minorHAnsi"/>
          <w:sz w:val="24"/>
          <w:szCs w:val="24"/>
          <w:u w:val="single"/>
          <w:bdr w:val="none" w:sz="0" w:space="0" w:color="auto" w:frame="1"/>
          <w:lang w:eastAsia="es-AR"/>
        </w:rPr>
        <w:t> </w:t>
      </w:r>
      <w:r w:rsidR="00993A7C" w:rsidRPr="00993A7C">
        <w:rPr>
          <w:rFonts w:eastAsia="Times New Roman" w:cstheme="minorHAnsi"/>
          <w:sz w:val="24"/>
          <w:szCs w:val="24"/>
          <w:lang w:eastAsia="es-AR"/>
        </w:rPr>
        <w:t>Durante la instrucción del imputado, puede presentar los documentos que ofrezca como prueba.</w:t>
      </w:r>
    </w:p>
    <w:p w14:paraId="55345E8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51AF6C5"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103</w:t>
      </w:r>
      <w:r w:rsidR="00993A7C" w:rsidRPr="00993A7C">
        <w:rPr>
          <w:rFonts w:eastAsia="Times New Roman" w:cstheme="minorHAnsi"/>
          <w:sz w:val="24"/>
          <w:szCs w:val="24"/>
          <w:lang w:eastAsia="es-AR"/>
        </w:rPr>
        <w:t>. El imputado contestará afirmativamente o negativamente en cuanto a la autenticidad de los documentos que se le exhiban y puede hacer las declaraciones que estime necesario sobre dichas pruebas.</w:t>
      </w:r>
    </w:p>
    <w:p w14:paraId="0679D756"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B46A3B6"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ARTICULO 104.</w:t>
      </w:r>
      <w:r w:rsidRPr="00993A7C">
        <w:rPr>
          <w:rFonts w:eastAsia="Times New Roman" w:cstheme="minorHAnsi"/>
          <w:sz w:val="24"/>
          <w:szCs w:val="24"/>
          <w:lang w:eastAsia="es-AR"/>
        </w:rPr>
        <w:t> Cuando los testimonios sean discordantes acerca de un hecho que interese a la investigación, el instructor debe efectuar careo entre los testigos.</w:t>
      </w:r>
    </w:p>
    <w:p w14:paraId="300329B3"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46394CB"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105.</w:t>
      </w:r>
      <w:r w:rsidR="00993A7C" w:rsidRPr="00993A7C">
        <w:rPr>
          <w:rFonts w:eastAsia="Times New Roman" w:cstheme="minorHAnsi"/>
          <w:sz w:val="24"/>
          <w:szCs w:val="24"/>
          <w:lang w:eastAsia="es-AR"/>
        </w:rPr>
        <w:t> Si alguna de las personas que deben ser careadas no concurre por causa justificada, se cumplirá la diligencia haciéndole conocer a quien comparezca en lo pertinente, las declaraciones que se reputan contradictorias</w:t>
      </w:r>
    </w:p>
    <w:p w14:paraId="7B4FDE46"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20F1BEA"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106.</w:t>
      </w:r>
      <w:r w:rsidR="00993A7C" w:rsidRPr="00993A7C">
        <w:rPr>
          <w:rFonts w:eastAsia="Times New Roman" w:cstheme="minorHAnsi"/>
          <w:sz w:val="24"/>
          <w:szCs w:val="24"/>
          <w:lang w:eastAsia="es-AR"/>
        </w:rPr>
        <w:t xml:space="preserve"> Practicadas las pruebas de cargo y agregados los antecedentes administrativos, el instructor formulará la imputación a todos aquellos que de la misma </w:t>
      </w:r>
      <w:r w:rsidR="00993A7C" w:rsidRPr="00993A7C">
        <w:rPr>
          <w:rFonts w:eastAsia="Times New Roman" w:cstheme="minorHAnsi"/>
          <w:sz w:val="24"/>
          <w:szCs w:val="24"/>
          <w:lang w:eastAsia="es-AR"/>
        </w:rPr>
        <w:lastRenderedPageBreak/>
        <w:t>resultaran inculpados, indicando la presunta falta cometida y ordenando el traslado para la defensa.</w:t>
      </w:r>
    </w:p>
    <w:p w14:paraId="58AEBCD8"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28F8655"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107.</w:t>
      </w:r>
      <w:r w:rsidR="00993A7C" w:rsidRPr="00993A7C">
        <w:rPr>
          <w:rFonts w:eastAsia="Times New Roman" w:cstheme="minorHAnsi"/>
          <w:sz w:val="24"/>
          <w:szCs w:val="24"/>
          <w:lang w:eastAsia="es-AR"/>
        </w:rPr>
        <w:t> Transcurrido el plazo establecido en el artículo 86</w:t>
      </w:r>
      <w:r w:rsidR="00DE7720">
        <w:rPr>
          <w:rFonts w:eastAsia="Times New Roman" w:cstheme="minorHAnsi"/>
          <w:sz w:val="24"/>
          <w:szCs w:val="24"/>
          <w:lang w:eastAsia="es-AR"/>
        </w:rPr>
        <w:t xml:space="preserve"> </w:t>
      </w:r>
      <w:r w:rsidR="00DE7720" w:rsidRPr="00DE7720">
        <w:rPr>
          <w:rFonts w:eastAsia="Times New Roman" w:cstheme="minorHAnsi"/>
          <w:sz w:val="16"/>
          <w:szCs w:val="16"/>
          <w:lang w:eastAsia="es-AR"/>
        </w:rPr>
        <w:t>(*)</w:t>
      </w:r>
      <w:r w:rsidR="00993A7C" w:rsidRPr="00993A7C">
        <w:rPr>
          <w:rFonts w:eastAsia="Times New Roman" w:cstheme="minorHAnsi"/>
          <w:sz w:val="24"/>
          <w:szCs w:val="24"/>
          <w:lang w:eastAsia="es-AR"/>
        </w:rPr>
        <w:t xml:space="preserve"> sin haberse ejercido la defensa, se tendrá por decaído el derecho para hacerlo y se continuará el procedimiento.</w:t>
      </w:r>
    </w:p>
    <w:p w14:paraId="172138E2" w14:textId="77777777" w:rsidR="00DE7720" w:rsidRPr="00993A7C" w:rsidRDefault="00DE7720" w:rsidP="00DE7720">
      <w:pPr>
        <w:shd w:val="clear" w:color="auto" w:fill="FFFFFF"/>
        <w:spacing w:after="0" w:line="240" w:lineRule="atLeast"/>
        <w:jc w:val="both"/>
        <w:textAlignment w:val="baseline"/>
        <w:rPr>
          <w:rFonts w:eastAsia="Times New Roman" w:cstheme="minorHAnsi"/>
          <w:sz w:val="24"/>
          <w:szCs w:val="24"/>
          <w:lang w:eastAsia="es-AR"/>
        </w:rPr>
      </w:pPr>
      <w:r w:rsidRPr="00DE7720">
        <w:rPr>
          <w:rFonts w:eastAsia="Times New Roman" w:cstheme="minorHAnsi"/>
          <w:b/>
          <w:bCs/>
          <w:i/>
          <w:sz w:val="24"/>
          <w:szCs w:val="24"/>
          <w:bdr w:val="none" w:sz="0" w:space="0" w:color="auto" w:frame="1"/>
          <w:lang w:eastAsia="es-AR"/>
        </w:rPr>
        <w:t xml:space="preserve">(*) </w:t>
      </w:r>
      <w:r w:rsidRPr="00DE7720">
        <w:rPr>
          <w:rFonts w:eastAsia="Times New Roman" w:cstheme="minorHAnsi"/>
          <w:bCs/>
          <w:i/>
          <w:sz w:val="20"/>
          <w:szCs w:val="20"/>
          <w:u w:val="single"/>
          <w:bdr w:val="none" w:sz="0" w:space="0" w:color="auto" w:frame="1"/>
          <w:lang w:eastAsia="es-AR"/>
        </w:rPr>
        <w:t>Artículo 86.</w:t>
      </w:r>
      <w:r w:rsidRPr="00DE7720">
        <w:rPr>
          <w:rFonts w:eastAsia="Times New Roman" w:cstheme="minorHAnsi"/>
          <w:i/>
          <w:sz w:val="20"/>
          <w:szCs w:val="20"/>
          <w:lang w:eastAsia="es-AR"/>
        </w:rPr>
        <w:t> Si el responsable comparece con posterioridad a la declaración de rebeldía, toma intervención en el estado en que se encuentra el sumario, se le recibirá declaración si no se ha corrido traslado para la defensa</w:t>
      </w:r>
      <w:r w:rsidRPr="00993A7C">
        <w:rPr>
          <w:rFonts w:eastAsia="Times New Roman" w:cstheme="minorHAnsi"/>
          <w:sz w:val="24"/>
          <w:szCs w:val="24"/>
          <w:lang w:eastAsia="es-AR"/>
        </w:rPr>
        <w:t>.</w:t>
      </w:r>
    </w:p>
    <w:p w14:paraId="708FECF2"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C81FE9E"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108.</w:t>
      </w:r>
      <w:r w:rsidR="00993A7C" w:rsidRPr="00993A7C">
        <w:rPr>
          <w:rFonts w:eastAsia="Times New Roman" w:cstheme="minorHAnsi"/>
          <w:sz w:val="24"/>
          <w:szCs w:val="24"/>
          <w:lang w:eastAsia="es-AR"/>
        </w:rPr>
        <w:t> Las actuaciones sumariales no podrán ser sacadas de la sede de la instrucción, pudiendo el imputado o su defensor tomar conocimiento de las mismas en las oficinas de Fiscalía municipal o comunal.</w:t>
      </w:r>
    </w:p>
    <w:p w14:paraId="0211D33C"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0E1647D"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109.</w:t>
      </w:r>
      <w:r w:rsidR="00993A7C" w:rsidRPr="00993A7C">
        <w:rPr>
          <w:rFonts w:eastAsia="Times New Roman" w:cstheme="minorHAnsi"/>
          <w:sz w:val="24"/>
          <w:szCs w:val="24"/>
          <w:lang w:eastAsia="es-AR"/>
        </w:rPr>
        <w:t> Con el escrito de defensa el imputado puede presentar nuevas pruebas, las notoriamente improcedentes se rechazarán mediante resolución fundada, la que será inapelable.</w:t>
      </w:r>
    </w:p>
    <w:p w14:paraId="61D8D206"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5FE0D02"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110.</w:t>
      </w:r>
      <w:r w:rsidR="00993A7C" w:rsidRPr="00993A7C">
        <w:rPr>
          <w:rFonts w:eastAsia="Times New Roman" w:cstheme="minorHAnsi"/>
          <w:sz w:val="24"/>
          <w:szCs w:val="24"/>
          <w:lang w:eastAsia="es-AR"/>
        </w:rPr>
        <w:t> El imputado puede presentar el pliego de las preguntas que pretenda sean formuladas a los testigos por él propuestos, sin perjuicio de las que podrá formular el instructor.</w:t>
      </w:r>
    </w:p>
    <w:p w14:paraId="0E45F4D9"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111.</w:t>
      </w:r>
      <w:r w:rsidR="00993A7C" w:rsidRPr="00993A7C">
        <w:rPr>
          <w:rFonts w:eastAsia="Times New Roman" w:cstheme="minorHAnsi"/>
          <w:sz w:val="24"/>
          <w:szCs w:val="24"/>
          <w:lang w:eastAsia="es-AR"/>
        </w:rPr>
        <w:t> Transcurrido el plazo para efectuar la defensa, en su caso, producida la prueba ofrecida, el instructor procederá a la clausura del sumario y deberá emitir dictamen dentro del término de diez (10) días, aconsejando la resolución a adoptar, dictamen que deberá contener los requisitos que determina el artículo 375 del Código Procesal Penal de la Provincia de Santa Fe, cuyas disposiciones pertinentes se aplicarán supletoriamente en todo lo no previsto en el presente.</w:t>
      </w:r>
    </w:p>
    <w:p w14:paraId="2CCEEA9F"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90B9BAC"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112.</w:t>
      </w:r>
      <w:r w:rsidR="00993A7C" w:rsidRPr="00993A7C">
        <w:rPr>
          <w:rFonts w:eastAsia="Times New Roman" w:cstheme="minorHAnsi"/>
          <w:sz w:val="24"/>
          <w:szCs w:val="24"/>
          <w:lang w:eastAsia="es-AR"/>
        </w:rPr>
        <w:t> Emitido el dictamen, se correrá vista al imputado por el término de cinco (5) días a efectos de la presentación de su alegato. Vencido dicho plazo se elevarán las actuaciones sumariales al señor Fiscal Municipal o Comunal o al funcionario designado al efecto, a los fines de que dentro del término de diez (10) días se pronuncie respecto a dicho dictamen, aconsejando a su vez, la resolución a adoptar a la autoridad municipal o comunal.</w:t>
      </w:r>
    </w:p>
    <w:p w14:paraId="6D5FDB0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16217E0"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113.</w:t>
      </w:r>
      <w:r w:rsidR="00993A7C" w:rsidRPr="00993A7C">
        <w:rPr>
          <w:rFonts w:eastAsia="Times New Roman" w:cstheme="minorHAnsi"/>
          <w:sz w:val="24"/>
          <w:szCs w:val="24"/>
          <w:lang w:eastAsia="es-AR"/>
        </w:rPr>
        <w:t> El agente que se encontrare privado de la libertad en virtud de acto de autoridad competente, será suspendido preventivamente hasta que la recobre, oportunidad ésta en que deberá reintegrarse al servicio dentro de las setenta y dos (72) horas. No tendrá derecho a percibir los haberes correspondientes al lapso que dure la suspensión si se tratare de hechos ajenos al servicio. Si se tratare de hecho de servicio, podrá percibir los haberes totalmente si no resultare sancionado, o proporcionalmente cuando se le aplicare una sanción menor no expulsiva en el sumario administrativo.</w:t>
      </w:r>
    </w:p>
    <w:p w14:paraId="7B3AA3B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3A8B925"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93A7C" w:rsidRPr="00993A7C">
        <w:rPr>
          <w:rFonts w:eastAsia="Times New Roman" w:cstheme="minorHAnsi"/>
          <w:b/>
          <w:bCs/>
          <w:sz w:val="24"/>
          <w:szCs w:val="24"/>
          <w:u w:val="single"/>
          <w:bdr w:val="none" w:sz="0" w:space="0" w:color="auto" w:frame="1"/>
          <w:lang w:eastAsia="es-AR"/>
        </w:rPr>
        <w:t>CULO 114.</w:t>
      </w:r>
      <w:r w:rsidR="00993A7C" w:rsidRPr="00993A7C">
        <w:rPr>
          <w:rFonts w:eastAsia="Times New Roman" w:cstheme="minorHAnsi"/>
          <w:sz w:val="24"/>
          <w:szCs w:val="24"/>
          <w:lang w:eastAsia="es-AR"/>
        </w:rPr>
        <w:t> La sustanciación de los sumarios administrativos por hechos que pudieran configurar delitos y la aplicación de las sanciones pertinentes en el orden administrativo, serán independientes de la causa criminal, y el sobreseimiento provisional o definitivo o la absolución, no habilita al agente a continuar en el servicio civil si el mismo fuera sancionado en el sumario administrativo, con una medida expulsiva. La sanción que se imponga en el orden administrativo, pendiente la causa penal, tendrá carácter provisional y podrá ser sustituida por otra de mayor gravedad luego de dictada la sentencia definitiva en la causa penal.</w:t>
      </w:r>
    </w:p>
    <w:p w14:paraId="4AD38380"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F68B525"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115.</w:t>
      </w:r>
      <w:r w:rsidR="00993A7C" w:rsidRPr="00993A7C">
        <w:rPr>
          <w:rFonts w:eastAsia="Times New Roman" w:cstheme="minorHAnsi"/>
          <w:sz w:val="24"/>
          <w:szCs w:val="24"/>
          <w:lang w:eastAsia="es-AR"/>
        </w:rPr>
        <w:t> El personal no podrá ser sumariado después de haber transcurrido dos (2) años de cometida la falta que se le imputa, salvo que se trate de actos o hechos que lesionen el patrimonio del Estado</w:t>
      </w:r>
    </w:p>
    <w:p w14:paraId="5EFA18A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B90415E"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116.</w:t>
      </w:r>
      <w:r w:rsidR="00993A7C" w:rsidRPr="00993A7C">
        <w:rPr>
          <w:rFonts w:eastAsia="Times New Roman" w:cstheme="minorHAnsi"/>
          <w:sz w:val="24"/>
          <w:szCs w:val="24"/>
          <w:lang w:eastAsia="es-AR"/>
        </w:rPr>
        <w:t> Toda sanción se graduará teniendo en cuenta la gravedad de la falta o infracción, los antecedentes del agente y en su caso, los perjuicios causados. El personal no podrá ser sancionado sino una sola vez por la misma causa.</w:t>
      </w:r>
    </w:p>
    <w:p w14:paraId="28287B4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40F361B"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117.</w:t>
      </w:r>
      <w:r w:rsidR="00993A7C" w:rsidRPr="00993A7C">
        <w:rPr>
          <w:rFonts w:eastAsia="Times New Roman" w:cstheme="minorHAnsi"/>
          <w:sz w:val="24"/>
          <w:szCs w:val="24"/>
          <w:lang w:eastAsia="es-AR"/>
        </w:rPr>
        <w:t> Cuando un agente sometido a sumario presentare la renuncia, ésta podrá ser aceptada, pero el renunciante quedará vinculado al proceso cuyas conclusiones le serán aplicables. De merecer sanción expulsiva, se transformará la aceptación de la renuncia en cesantía o exoneración, según corresponda.</w:t>
      </w:r>
    </w:p>
    <w:p w14:paraId="469B6A52"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34AB4B0"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118.</w:t>
      </w:r>
      <w:r w:rsidR="00993A7C" w:rsidRPr="00993A7C">
        <w:rPr>
          <w:rFonts w:eastAsia="Times New Roman" w:cstheme="minorHAnsi"/>
          <w:sz w:val="24"/>
          <w:szCs w:val="24"/>
          <w:lang w:eastAsia="es-AR"/>
        </w:rPr>
        <w:t> Contra la resolución de la autoridad municipal o comunal, proceden los recursos previstos en la legislación.</w:t>
      </w:r>
    </w:p>
    <w:p w14:paraId="7402A92A"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2520994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INFORMACION SUMARIA</w:t>
      </w:r>
    </w:p>
    <w:p w14:paraId="6EA638A6"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119.</w:t>
      </w:r>
      <w:r w:rsidR="00993A7C" w:rsidRPr="00993A7C">
        <w:rPr>
          <w:rFonts w:eastAsia="Times New Roman" w:cstheme="minorHAnsi"/>
          <w:sz w:val="24"/>
          <w:szCs w:val="24"/>
          <w:lang w:eastAsia="es-AR"/>
        </w:rPr>
        <w:t> La información sumaria es una actuación escrita que debe realizarse en las siguientes situaciones:</w:t>
      </w:r>
    </w:p>
    <w:p w14:paraId="79D8270C"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Cuando exista déficit de inventario o pérdida, daño o destrucción de bienes de terceros cuyo valor no exceda de un monto igual al del sueldo básico correspondiente al agente Categoría 01</w:t>
      </w:r>
      <w:r w:rsidR="00DE7720" w:rsidRPr="00DE7720">
        <w:rPr>
          <w:rFonts w:eastAsia="Times New Roman" w:cstheme="minorHAnsi"/>
          <w:b/>
          <w:sz w:val="16"/>
          <w:szCs w:val="16"/>
          <w:lang w:eastAsia="es-AR"/>
        </w:rPr>
        <w:t xml:space="preserve"> (*).</w:t>
      </w:r>
    </w:p>
    <w:p w14:paraId="745EE32E" w14:textId="77777777" w:rsid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b</w:t>
      </w:r>
      <w:r w:rsidRPr="00993A7C">
        <w:rPr>
          <w:rFonts w:eastAsia="Times New Roman" w:cstheme="minorHAnsi"/>
          <w:sz w:val="24"/>
          <w:szCs w:val="24"/>
          <w:lang w:eastAsia="es-AR"/>
        </w:rPr>
        <w:t>) En todos los demás casos, en que si bien aparentemente, no debiera instruirse sumario, se considere necesario la comprobación o esclarecimiento de un hecho.</w:t>
      </w:r>
    </w:p>
    <w:p w14:paraId="773E443C" w14:textId="77777777" w:rsidR="00DE7720" w:rsidRPr="00A0228B" w:rsidRDefault="00DE7720" w:rsidP="00DE7720">
      <w:pPr>
        <w:spacing w:after="0" w:line="240" w:lineRule="atLeast"/>
        <w:ind w:right="-93"/>
        <w:jc w:val="both"/>
        <w:textAlignment w:val="baseline"/>
        <w:rPr>
          <w:rFonts w:eastAsia="Times New Roman" w:cstheme="minorHAnsi"/>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w:t>
      </w:r>
      <w:r w:rsidRPr="00A0228B">
        <w:rPr>
          <w:rFonts w:eastAsia="Times New Roman" w:cstheme="minorHAnsi"/>
          <w:i/>
          <w:sz w:val="20"/>
          <w:szCs w:val="20"/>
          <w:lang w:eastAsia="es-AR"/>
        </w:rPr>
        <w:t>A partir del acta paritaria 23/04/2008, se establece que el monto de la categoría inicial, es lo fijado para la categoría ocho (8).</w:t>
      </w:r>
    </w:p>
    <w:p w14:paraId="2ACC9AA0" w14:textId="77777777" w:rsidR="00DE7720" w:rsidRPr="00993A7C" w:rsidRDefault="00DE7720" w:rsidP="00F06EE3">
      <w:pPr>
        <w:shd w:val="clear" w:color="auto" w:fill="FFFFFF"/>
        <w:spacing w:after="0" w:line="240" w:lineRule="atLeast"/>
        <w:jc w:val="both"/>
        <w:textAlignment w:val="baseline"/>
        <w:rPr>
          <w:rFonts w:eastAsia="Times New Roman" w:cstheme="minorHAnsi"/>
          <w:sz w:val="24"/>
          <w:szCs w:val="24"/>
          <w:lang w:eastAsia="es-AR"/>
        </w:rPr>
      </w:pPr>
    </w:p>
    <w:p w14:paraId="0654A41A"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120.</w:t>
      </w:r>
      <w:r w:rsidR="00993A7C" w:rsidRPr="00993A7C">
        <w:rPr>
          <w:rFonts w:eastAsia="Times New Roman" w:cstheme="minorHAnsi"/>
          <w:sz w:val="24"/>
          <w:szCs w:val="24"/>
          <w:lang w:eastAsia="es-AR"/>
        </w:rPr>
        <w:t> La información sumaria será ordenada por el secretario del área o funcionario comunal de similar jerarquía, en cuyo ámbito hubiere ocurrido el hecho, quien designará instructor al Asesor o funcionario de la Secretaría respectiva.</w:t>
      </w:r>
    </w:p>
    <w:p w14:paraId="782820DB"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3681603B"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121.</w:t>
      </w:r>
      <w:r w:rsidR="00993A7C" w:rsidRPr="00993A7C">
        <w:rPr>
          <w:rFonts w:eastAsia="Times New Roman" w:cstheme="minorHAnsi"/>
          <w:sz w:val="24"/>
          <w:szCs w:val="24"/>
          <w:lang w:eastAsia="es-AR"/>
        </w:rPr>
        <w:t> El funcionario que realice la información sumaria, debe ajustar su labor a las siguientes prescripciones:</w:t>
      </w:r>
    </w:p>
    <w:p w14:paraId="1C5575D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a</w:t>
      </w:r>
      <w:r w:rsidRPr="00993A7C">
        <w:rPr>
          <w:rFonts w:eastAsia="Times New Roman" w:cstheme="minorHAnsi"/>
          <w:sz w:val="24"/>
          <w:szCs w:val="24"/>
          <w:lang w:eastAsia="es-AR"/>
        </w:rPr>
        <w:t>) Practicar las diligencias que considere necesarias para el esclarecimiento de los hechos que se investiguen.</w:t>
      </w:r>
    </w:p>
    <w:p w14:paraId="1596EB70"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lastRenderedPageBreak/>
        <w:t>b</w:t>
      </w:r>
      <w:r w:rsidRPr="00993A7C">
        <w:rPr>
          <w:rFonts w:eastAsia="Times New Roman" w:cstheme="minorHAnsi"/>
          <w:sz w:val="24"/>
          <w:szCs w:val="24"/>
          <w:lang w:eastAsia="es-AR"/>
        </w:rPr>
        <w:t>) Recabar directamente informes periciales.</w:t>
      </w:r>
    </w:p>
    <w:p w14:paraId="59D2E6DA"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c</w:t>
      </w:r>
      <w:r w:rsidRPr="00993A7C">
        <w:rPr>
          <w:rFonts w:eastAsia="Times New Roman" w:cstheme="minorHAnsi"/>
          <w:sz w:val="24"/>
          <w:szCs w:val="24"/>
          <w:lang w:eastAsia="es-AR"/>
        </w:rPr>
        <w:t>) Agregar planillas de antecedentes del personal que apareciera involucrado.</w:t>
      </w:r>
    </w:p>
    <w:p w14:paraId="0AEF17C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sz w:val="24"/>
          <w:szCs w:val="24"/>
          <w:lang w:eastAsia="es-AR"/>
        </w:rPr>
        <w:t>d</w:t>
      </w:r>
      <w:r w:rsidRPr="00993A7C">
        <w:rPr>
          <w:rFonts w:eastAsia="Times New Roman" w:cstheme="minorHAnsi"/>
          <w:sz w:val="24"/>
          <w:szCs w:val="24"/>
          <w:lang w:eastAsia="es-AR"/>
        </w:rPr>
        <w:t>) Concluir el procedimiento y emitir dictamen en el término de quince (15) días.</w:t>
      </w:r>
    </w:p>
    <w:p w14:paraId="116F29CC"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70A3330D"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122.</w:t>
      </w:r>
      <w:r w:rsidR="00993A7C" w:rsidRPr="00993A7C">
        <w:rPr>
          <w:rFonts w:eastAsia="Times New Roman" w:cstheme="minorHAnsi"/>
          <w:sz w:val="24"/>
          <w:szCs w:val="24"/>
          <w:lang w:eastAsia="es-AR"/>
        </w:rPr>
        <w:t> Una vez dictaminado, se elevarán las actuaciones al funcionario que ordenó la instrucción, quien deberá resolver dentro del plazo de diez (10) días.</w:t>
      </w:r>
    </w:p>
    <w:p w14:paraId="3FEA5F8D"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1D60785F"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123.</w:t>
      </w:r>
      <w:r w:rsidR="00993A7C" w:rsidRPr="00993A7C">
        <w:rPr>
          <w:rFonts w:eastAsia="Times New Roman" w:cstheme="minorHAnsi"/>
          <w:sz w:val="24"/>
          <w:szCs w:val="24"/>
          <w:lang w:eastAsia="es-AR"/>
        </w:rPr>
        <w:t> Si de la información sumaria surgen hechos que por su gravedad deben ser investigados mediante sumario, se dispondrá la sustanciación del mismo, siendo válidas las actuaciones practicadas.</w:t>
      </w:r>
    </w:p>
    <w:p w14:paraId="18F6875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44B1E7BF"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MEDIDAS PREVENTIVAS </w:t>
      </w:r>
    </w:p>
    <w:p w14:paraId="78146280" w14:textId="77777777" w:rsidR="00D51D1F" w:rsidRDefault="00D51D1F"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113B9B8"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124.</w:t>
      </w:r>
      <w:r w:rsidR="00993A7C" w:rsidRPr="00993A7C">
        <w:rPr>
          <w:rFonts w:eastAsia="Times New Roman" w:cstheme="minorHAnsi"/>
          <w:sz w:val="24"/>
          <w:szCs w:val="24"/>
          <w:lang w:eastAsia="es-AR"/>
        </w:rPr>
        <w:t> El personal presuntivamente incurso en falta, podrá ser suspendido o trasladado con carácter preventivo cuando su alejamiento sea considerado necesario para el esclarecimiento de los hechos motivo de la investigación, o cuando su permanencia en el cargo sea incompatible con el estado de autos. El término de suspensión, no podrá exceder de noventa (90) días. Cumplido el mismo, el agente deberá ser reintegrado, pudiendo aconsejar la instrucción sumarial, se le dé un destino distinto al que detentaba antes de la suspensión, si lo estimare conveniente en mérito a la prueba acumulada.</w:t>
      </w:r>
    </w:p>
    <w:p w14:paraId="2CC88D01"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4D62BF1"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125</w:t>
      </w:r>
      <w:r w:rsidR="00993A7C" w:rsidRPr="00993A7C">
        <w:rPr>
          <w:rFonts w:eastAsia="Times New Roman" w:cstheme="minorHAnsi"/>
          <w:sz w:val="24"/>
          <w:szCs w:val="24"/>
          <w:lang w:eastAsia="es-AR"/>
        </w:rPr>
        <w:t>. El instructor sumariante deberá comunicar con antelación no menor de cuarenta y ocho (48) horas a la autoridad que dispuso el sumario, el vencimiento del plazo, del traslado o suspensión preventiva, y solicitar la prórroga en los casos que ésta corresponda. También podrá solicitar el levantamiento de las medidas preventivas antes de su vencimiento en caso de surgir de las pruebas de cargos acumuladas, la falta de mérito para el mantenimiento de la misma.</w:t>
      </w:r>
    </w:p>
    <w:p w14:paraId="4760887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D5FA40E"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w:t>
      </w:r>
      <w:r w:rsidR="00F23A63">
        <w:rPr>
          <w:rFonts w:eastAsia="Times New Roman" w:cstheme="minorHAnsi"/>
          <w:b/>
          <w:bCs/>
          <w:sz w:val="24"/>
          <w:szCs w:val="24"/>
          <w:u w:val="single"/>
          <w:bdr w:val="none" w:sz="0" w:space="0" w:color="auto" w:frame="1"/>
          <w:lang w:eastAsia="es-AR"/>
        </w:rPr>
        <w:t>RTÍ</w:t>
      </w:r>
      <w:r w:rsidRPr="00993A7C">
        <w:rPr>
          <w:rFonts w:eastAsia="Times New Roman" w:cstheme="minorHAnsi"/>
          <w:b/>
          <w:bCs/>
          <w:sz w:val="24"/>
          <w:szCs w:val="24"/>
          <w:u w:val="single"/>
          <w:bdr w:val="none" w:sz="0" w:space="0" w:color="auto" w:frame="1"/>
          <w:lang w:eastAsia="es-AR"/>
        </w:rPr>
        <w:t>CULO 126.</w:t>
      </w:r>
      <w:r w:rsidRPr="00993A7C">
        <w:rPr>
          <w:rFonts w:eastAsia="Times New Roman" w:cstheme="minorHAnsi"/>
          <w:sz w:val="24"/>
          <w:szCs w:val="24"/>
          <w:lang w:eastAsia="es-AR"/>
        </w:rPr>
        <w:t xml:space="preserve"> Vencido el término de suspensión preventiva, el servicio administrativo liquidará automáticamente los haberes, salvo la falta de prestación de servicios, si ha mediado intimación. En caso de aplicarse sanción, si la misma no fuera privativa de haberes, éstos serán </w:t>
      </w:r>
      <w:r w:rsidR="00F23A63" w:rsidRPr="00993A7C">
        <w:rPr>
          <w:rFonts w:eastAsia="Times New Roman" w:cstheme="minorHAnsi"/>
          <w:sz w:val="24"/>
          <w:szCs w:val="24"/>
          <w:lang w:eastAsia="es-AR"/>
        </w:rPr>
        <w:t>íntegramente</w:t>
      </w:r>
      <w:r w:rsidRPr="00993A7C">
        <w:rPr>
          <w:rFonts w:eastAsia="Times New Roman" w:cstheme="minorHAnsi"/>
          <w:sz w:val="24"/>
          <w:szCs w:val="24"/>
          <w:lang w:eastAsia="es-AR"/>
        </w:rPr>
        <w:t xml:space="preserve"> abonados. Cuando la sanción fuera privativa de haberes, éstos serán pagados en la proporción correspondiente. Si la sanción fuera expulsiva, no se tendrá derecho a la percepción de haberes correspondiente al lapso de suspensión preventiva.</w:t>
      </w:r>
    </w:p>
    <w:p w14:paraId="392585BA"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6F8805D6"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5054D7B4"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JUNTAS DE DISCIPLINA Y RECLAMOS.</w:t>
      </w:r>
    </w:p>
    <w:p w14:paraId="61E4030F" w14:textId="77777777" w:rsidR="00F23A63" w:rsidRDefault="00F23A63"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3563B28"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127.</w:t>
      </w:r>
      <w:r w:rsidR="00993A7C" w:rsidRPr="00993A7C">
        <w:rPr>
          <w:rFonts w:eastAsia="Times New Roman" w:cstheme="minorHAnsi"/>
          <w:sz w:val="24"/>
          <w:szCs w:val="24"/>
          <w:lang w:eastAsia="es-AR"/>
        </w:rPr>
        <w:t> En cada jurisdicción funcionarán una o más Juntas de Disciplina y una o más de Reclamos. Cada Junta estará compuesta de cinco (5) miembros titulares y cinco (5) suplentes. Tres (3) titulares y (3) suplentes (uno por lo menos letrado), serán nombrados por la autoridad competente y serán designados en la forma y tiempo que determine la reglamentación; los otros dos (2) estarán representados por la entidad sindical.</w:t>
      </w:r>
    </w:p>
    <w:p w14:paraId="1E2825CE"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053F1320"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128.</w:t>
      </w:r>
      <w:r w:rsidR="00993A7C" w:rsidRPr="00993A7C">
        <w:rPr>
          <w:rFonts w:eastAsia="Times New Roman" w:cstheme="minorHAnsi"/>
          <w:sz w:val="24"/>
          <w:szCs w:val="24"/>
          <w:lang w:eastAsia="es-AR"/>
        </w:rPr>
        <w:t> La Junta de Reclamos, tendrá competencia y atenderá necesariamente en todo reclamo interpuesto por los agentes respecto de actos administrativos que hagan a los derechos de los mismos y no comprendidos en el régimen disciplinario. A tal efecto le serán remitidos los antecedentes del acto recurrido, legajos, sumarios y todo cuanto requiera la misma, dentro del lapso de cinco (5) días de haberlos solicitado. La Junta debe pronunciarse dentro de los diez (10) días, plazo prorrogable al doble si fuere necesario dictaminar.</w:t>
      </w:r>
    </w:p>
    <w:p w14:paraId="5FCD6A72"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bdr w:val="none" w:sz="0" w:space="0" w:color="auto" w:frame="1"/>
          <w:lang w:eastAsia="es-AR"/>
        </w:rPr>
      </w:pPr>
    </w:p>
    <w:p w14:paraId="66797D9D"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bdr w:val="none" w:sz="0" w:space="0" w:color="auto" w:frame="1"/>
          <w:lang w:eastAsia="es-AR"/>
        </w:rPr>
        <w:t>DISPOSICIONES GENERALES</w:t>
      </w:r>
    </w:p>
    <w:p w14:paraId="5DD4E6F2" w14:textId="77777777" w:rsidR="00F23A63" w:rsidRDefault="00F23A63"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BACB5DE"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129.</w:t>
      </w:r>
      <w:r w:rsidR="00993A7C" w:rsidRPr="00993A7C">
        <w:rPr>
          <w:rFonts w:eastAsia="Times New Roman" w:cstheme="minorHAnsi"/>
          <w:sz w:val="24"/>
          <w:szCs w:val="24"/>
          <w:lang w:eastAsia="es-AR"/>
        </w:rPr>
        <w:t> A solicitud del personal, le serán asignadas nuevas tareas cada cinco (5) años con el fin de facilitarle un mejor desempeño. Dicha rotación funcional se acordará preferentemente a aquellos agentes con antecedentes meritorios y dentro de las posibilidades del servicio.</w:t>
      </w:r>
    </w:p>
    <w:p w14:paraId="3BC9EB54"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C55BBA6"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130.</w:t>
      </w:r>
      <w:r w:rsidR="00993A7C" w:rsidRPr="00993A7C">
        <w:rPr>
          <w:rFonts w:eastAsia="Times New Roman" w:cstheme="minorHAnsi"/>
          <w:sz w:val="24"/>
          <w:szCs w:val="24"/>
          <w:lang w:eastAsia="es-AR"/>
        </w:rPr>
        <w:t> En caso de fallecimiento del agente, la autoridad competente deberá designar, por el conducto legal pertinente, a la viuda o a un hijo de aquél, directamente sin prueba de selección, en un cargo vacante de nivel inferior en la especialidad, y según las condiciones que posea el postulante. El nombramiento tendrá lugar, cuando se reúnan los requisitos exigidos por el ingreso.</w:t>
      </w:r>
    </w:p>
    <w:p w14:paraId="100CA9BF" w14:textId="77777777" w:rsidR="00F23A63" w:rsidRDefault="00F23A63"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50D8C114"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131.</w:t>
      </w:r>
      <w:r w:rsidR="00993A7C" w:rsidRPr="00993A7C">
        <w:rPr>
          <w:rFonts w:eastAsia="Times New Roman" w:cstheme="minorHAnsi"/>
          <w:sz w:val="24"/>
          <w:szCs w:val="24"/>
          <w:lang w:eastAsia="es-AR"/>
        </w:rPr>
        <w:t> En el Servicio de Personal, se llevará un legajo ordenado de los agentes de la administración, en el que constarán los antecedentes de su actuación, pudiendo solicitar el agente vista y/o copia certificada del mismo.</w:t>
      </w:r>
    </w:p>
    <w:p w14:paraId="2673FB0D"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A72F2F2"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ARTICULO 132</w:t>
      </w:r>
      <w:r w:rsidRPr="00993A7C">
        <w:rPr>
          <w:rFonts w:eastAsia="Times New Roman" w:cstheme="minorHAnsi"/>
          <w:sz w:val="24"/>
          <w:szCs w:val="24"/>
          <w:lang w:eastAsia="es-AR"/>
        </w:rPr>
        <w:t>. Todos los términos establecidos en el presente Estatuto, se contarán en días hábiles administrativos, salvo que expresamente se diga lo contrario.</w:t>
      </w:r>
    </w:p>
    <w:p w14:paraId="36DF03DC"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24A3CF83" w14:textId="77777777" w:rsidR="00993A7C" w:rsidRPr="00993A7C" w:rsidRDefault="00993A7C" w:rsidP="00F06EE3">
      <w:pPr>
        <w:shd w:val="clear" w:color="auto" w:fill="FFFFFF"/>
        <w:spacing w:after="0" w:line="240" w:lineRule="atLeast"/>
        <w:jc w:val="both"/>
        <w:textAlignment w:val="baseline"/>
        <w:rPr>
          <w:rFonts w:eastAsia="Times New Roman" w:cstheme="minorHAnsi"/>
          <w:sz w:val="24"/>
          <w:szCs w:val="24"/>
          <w:lang w:eastAsia="es-AR"/>
        </w:rPr>
      </w:pPr>
      <w:r w:rsidRPr="00993A7C">
        <w:rPr>
          <w:rFonts w:eastAsia="Times New Roman" w:cstheme="minorHAnsi"/>
          <w:b/>
          <w:bCs/>
          <w:sz w:val="24"/>
          <w:szCs w:val="24"/>
          <w:u w:val="single"/>
          <w:bdr w:val="none" w:sz="0" w:space="0" w:color="auto" w:frame="1"/>
          <w:lang w:eastAsia="es-AR"/>
        </w:rPr>
        <w:t>ARTICULO 133.</w:t>
      </w:r>
      <w:r w:rsidRPr="00993A7C">
        <w:rPr>
          <w:rFonts w:eastAsia="Times New Roman" w:cstheme="minorHAnsi"/>
          <w:sz w:val="24"/>
          <w:szCs w:val="24"/>
          <w:lang w:eastAsia="es-AR"/>
        </w:rPr>
        <w:t> El personal que a la fecha de promulgación del presente Estatuto se encuentre revista</w:t>
      </w:r>
      <w:r w:rsidR="00F23A63">
        <w:rPr>
          <w:rFonts w:eastAsia="Times New Roman" w:cstheme="minorHAnsi"/>
          <w:sz w:val="24"/>
          <w:szCs w:val="24"/>
          <w:lang w:eastAsia="es-AR"/>
        </w:rPr>
        <w:t>n</w:t>
      </w:r>
      <w:r w:rsidRPr="00993A7C">
        <w:rPr>
          <w:rFonts w:eastAsia="Times New Roman" w:cstheme="minorHAnsi"/>
          <w:sz w:val="24"/>
          <w:szCs w:val="24"/>
          <w:lang w:eastAsia="es-AR"/>
        </w:rPr>
        <w:t xml:space="preserve">do en carácter de transitorio, contratado, jornalizado, estacional, </w:t>
      </w:r>
      <w:proofErr w:type="spellStart"/>
      <w:r w:rsidRPr="00993A7C">
        <w:rPr>
          <w:rFonts w:eastAsia="Times New Roman" w:cstheme="minorHAnsi"/>
          <w:sz w:val="24"/>
          <w:szCs w:val="24"/>
          <w:lang w:eastAsia="es-AR"/>
        </w:rPr>
        <w:t>etc</w:t>
      </w:r>
      <w:proofErr w:type="spellEnd"/>
      <w:r w:rsidRPr="00993A7C">
        <w:rPr>
          <w:rFonts w:eastAsia="Times New Roman" w:cstheme="minorHAnsi"/>
          <w:sz w:val="24"/>
          <w:szCs w:val="24"/>
          <w:lang w:eastAsia="es-AR"/>
        </w:rPr>
        <w:t xml:space="preserve">, contando con tres (3) meses de antigüedad en la Administración Municipal o Comunal, automáticamente quedará incorporado a la Planta Permanente, encasillándose dentro de la función que desempeña. Quedan exceptuados de esta disposición </w:t>
      </w:r>
      <w:r w:rsidR="00F23A63" w:rsidRPr="00993A7C">
        <w:rPr>
          <w:rFonts w:eastAsia="Times New Roman" w:cstheme="minorHAnsi"/>
          <w:sz w:val="24"/>
          <w:szCs w:val="24"/>
          <w:lang w:eastAsia="es-AR"/>
        </w:rPr>
        <w:t>los contratos</w:t>
      </w:r>
      <w:r w:rsidRPr="00993A7C">
        <w:rPr>
          <w:rFonts w:eastAsia="Times New Roman" w:cstheme="minorHAnsi"/>
          <w:sz w:val="24"/>
          <w:szCs w:val="24"/>
          <w:lang w:eastAsia="es-AR"/>
        </w:rPr>
        <w:t xml:space="preserve"> que tengan por objeto una obra determinada o tareas de carácter accidental.</w:t>
      </w:r>
    </w:p>
    <w:p w14:paraId="3B5C9E18"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6B29DFD3"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134.</w:t>
      </w:r>
      <w:r w:rsidR="00993A7C" w:rsidRPr="00993A7C">
        <w:rPr>
          <w:rFonts w:eastAsia="Times New Roman" w:cstheme="minorHAnsi"/>
          <w:sz w:val="24"/>
          <w:szCs w:val="24"/>
          <w:lang w:eastAsia="es-AR"/>
        </w:rPr>
        <w:t> Aquellos agentes que ingresen a la administración municipal y/o</w:t>
      </w:r>
      <w:r w:rsidR="00D51D1F">
        <w:rPr>
          <w:rFonts w:eastAsia="Times New Roman" w:cstheme="minorHAnsi"/>
          <w:sz w:val="24"/>
          <w:szCs w:val="24"/>
          <w:lang w:eastAsia="es-AR"/>
        </w:rPr>
        <w:t xml:space="preserve"> comunal por los artículos Nº </w:t>
      </w:r>
      <w:r w:rsidR="00993A7C" w:rsidRPr="00993A7C">
        <w:rPr>
          <w:rFonts w:eastAsia="Times New Roman" w:cstheme="minorHAnsi"/>
          <w:sz w:val="24"/>
          <w:szCs w:val="24"/>
          <w:lang w:eastAsia="es-AR"/>
        </w:rPr>
        <w:t xml:space="preserve"> 8</w:t>
      </w:r>
      <w:r w:rsidR="00D51D1F" w:rsidRPr="00D51D1F">
        <w:rPr>
          <w:rFonts w:eastAsia="Times New Roman" w:cstheme="minorHAnsi"/>
          <w:b/>
          <w:sz w:val="16"/>
          <w:szCs w:val="16"/>
          <w:lang w:eastAsia="es-AR"/>
        </w:rPr>
        <w:t xml:space="preserve"> (*)</w:t>
      </w:r>
      <w:r w:rsidR="00993A7C" w:rsidRPr="00993A7C">
        <w:rPr>
          <w:rFonts w:eastAsia="Times New Roman" w:cstheme="minorHAnsi"/>
          <w:sz w:val="24"/>
          <w:szCs w:val="24"/>
          <w:lang w:eastAsia="es-AR"/>
        </w:rPr>
        <w:t xml:space="preserve"> y 9</w:t>
      </w:r>
      <w:r w:rsidR="00D51D1F">
        <w:rPr>
          <w:rFonts w:eastAsia="Times New Roman" w:cstheme="minorHAnsi"/>
          <w:sz w:val="24"/>
          <w:szCs w:val="24"/>
          <w:lang w:eastAsia="es-AR"/>
        </w:rPr>
        <w:t xml:space="preserve"> </w:t>
      </w:r>
      <w:r w:rsidR="00D51D1F" w:rsidRPr="00D51D1F">
        <w:rPr>
          <w:rFonts w:eastAsia="Times New Roman" w:cstheme="minorHAnsi"/>
          <w:b/>
          <w:sz w:val="16"/>
          <w:szCs w:val="16"/>
          <w:lang w:eastAsia="es-AR"/>
        </w:rPr>
        <w:t>(**)</w:t>
      </w:r>
      <w:r w:rsidR="00993A7C" w:rsidRPr="00993A7C">
        <w:rPr>
          <w:rFonts w:eastAsia="Times New Roman" w:cstheme="minorHAnsi"/>
          <w:sz w:val="24"/>
          <w:szCs w:val="24"/>
          <w:lang w:eastAsia="es-AR"/>
        </w:rPr>
        <w:t xml:space="preserve"> del presente Estatuto, al cumplir los tres (3) meses de antigüedad y cumplan funciones determinadas por el presente, automáticamente pasarán a revistar en la planta permanente, encasillándose dentro de la función que desempeñe. Quedan exceptuados los casos a que refiere la última parte del artículo precedente.</w:t>
      </w:r>
    </w:p>
    <w:p w14:paraId="407C8B14" w14:textId="77777777" w:rsidR="00D51D1F" w:rsidRPr="00D51D1F" w:rsidRDefault="00D51D1F" w:rsidP="00D51D1F">
      <w:pPr>
        <w:shd w:val="clear" w:color="auto" w:fill="FFFFFF"/>
        <w:spacing w:after="0" w:line="240" w:lineRule="atLeast"/>
        <w:jc w:val="both"/>
        <w:textAlignment w:val="baseline"/>
        <w:rPr>
          <w:rFonts w:eastAsia="Times New Roman" w:cstheme="minorHAnsi"/>
          <w:i/>
          <w:sz w:val="20"/>
          <w:szCs w:val="20"/>
          <w:lang w:eastAsia="es-AR"/>
        </w:rPr>
      </w:pPr>
      <w:r w:rsidRPr="00D51D1F">
        <w:rPr>
          <w:rFonts w:eastAsia="Times New Roman" w:cstheme="minorHAnsi"/>
          <w:b/>
          <w:bCs/>
          <w:i/>
          <w:sz w:val="24"/>
          <w:szCs w:val="24"/>
          <w:bdr w:val="none" w:sz="0" w:space="0" w:color="auto" w:frame="1"/>
          <w:lang w:eastAsia="es-AR"/>
        </w:rPr>
        <w:t xml:space="preserve">(*) </w:t>
      </w:r>
      <w:r w:rsidRPr="00D51D1F">
        <w:rPr>
          <w:rFonts w:eastAsia="Times New Roman" w:cstheme="minorHAnsi"/>
          <w:bCs/>
          <w:i/>
          <w:sz w:val="20"/>
          <w:szCs w:val="20"/>
          <w:u w:val="single"/>
          <w:bdr w:val="none" w:sz="0" w:space="0" w:color="auto" w:frame="1"/>
          <w:lang w:eastAsia="es-AR"/>
        </w:rPr>
        <w:t>b) Personal Contratado.</w:t>
      </w:r>
    </w:p>
    <w:p w14:paraId="04F047A0" w14:textId="77777777" w:rsidR="00D51D1F" w:rsidRPr="00D51D1F" w:rsidRDefault="00D51D1F" w:rsidP="00D51D1F">
      <w:pPr>
        <w:shd w:val="clear" w:color="auto" w:fill="FFFFFF"/>
        <w:spacing w:after="0" w:line="240" w:lineRule="atLeast"/>
        <w:jc w:val="both"/>
        <w:textAlignment w:val="baseline"/>
        <w:rPr>
          <w:rFonts w:eastAsia="Times New Roman" w:cstheme="minorHAnsi"/>
          <w:i/>
          <w:sz w:val="20"/>
          <w:szCs w:val="20"/>
          <w:lang w:eastAsia="es-AR"/>
        </w:rPr>
      </w:pPr>
      <w:r w:rsidRPr="00D51D1F">
        <w:rPr>
          <w:rFonts w:eastAsia="Times New Roman" w:cstheme="minorHAnsi"/>
          <w:bCs/>
          <w:i/>
          <w:sz w:val="20"/>
          <w:szCs w:val="20"/>
          <w:u w:val="single"/>
          <w:bdr w:val="none" w:sz="0" w:space="0" w:color="auto" w:frame="1"/>
          <w:lang w:eastAsia="es-AR"/>
        </w:rPr>
        <w:t>Artículo 8</w:t>
      </w:r>
      <w:r w:rsidRPr="00D51D1F">
        <w:rPr>
          <w:rFonts w:eastAsia="Times New Roman" w:cstheme="minorHAnsi"/>
          <w:b/>
          <w:bCs/>
          <w:i/>
          <w:sz w:val="20"/>
          <w:szCs w:val="20"/>
          <w:u w:val="single"/>
          <w:bdr w:val="none" w:sz="0" w:space="0" w:color="auto" w:frame="1"/>
          <w:lang w:eastAsia="es-AR"/>
        </w:rPr>
        <w:t>.</w:t>
      </w:r>
      <w:r w:rsidRPr="00D51D1F">
        <w:rPr>
          <w:rFonts w:eastAsia="Times New Roman" w:cstheme="minorHAnsi"/>
          <w:i/>
          <w:sz w:val="20"/>
          <w:szCs w:val="20"/>
          <w:lang w:eastAsia="es-AR"/>
        </w:rPr>
        <w:t xml:space="preserve"> Es aquél cuya relación laboral está regida por un contrato de plazo determinado y que presta servicios en forma personal y directa con una retribución al cumplimiento de las etapas que se determinan. </w:t>
      </w:r>
      <w:r w:rsidRPr="00D51D1F">
        <w:rPr>
          <w:rFonts w:eastAsia="Times New Roman" w:cstheme="minorHAnsi"/>
          <w:i/>
          <w:sz w:val="20"/>
          <w:szCs w:val="20"/>
          <w:lang w:eastAsia="es-AR"/>
        </w:rPr>
        <w:lastRenderedPageBreak/>
        <w:t>Este personal será destinado únicamente a la realización de trabajos que por su naturaleza o duración, no pueden ser efectuados por el personal permanente. Duración del Contrato: En el Decreto de aprobación del Contrato del personal contratado deberá fijarse el té</w:t>
      </w:r>
      <w:r>
        <w:rPr>
          <w:rFonts w:eastAsia="Times New Roman" w:cstheme="minorHAnsi"/>
          <w:i/>
          <w:sz w:val="20"/>
          <w:szCs w:val="20"/>
          <w:lang w:eastAsia="es-AR"/>
        </w:rPr>
        <w:t>rmino de vencimiento del mismo.</w:t>
      </w:r>
    </w:p>
    <w:p w14:paraId="10F871EF" w14:textId="77777777" w:rsidR="00D51D1F" w:rsidRPr="00D51D1F" w:rsidRDefault="00D51D1F" w:rsidP="00D51D1F">
      <w:pPr>
        <w:shd w:val="clear" w:color="auto" w:fill="FFFFFF"/>
        <w:spacing w:after="0" w:line="240" w:lineRule="atLeast"/>
        <w:jc w:val="both"/>
        <w:textAlignment w:val="baseline"/>
        <w:rPr>
          <w:rFonts w:eastAsia="Times New Roman" w:cstheme="minorHAnsi"/>
          <w:i/>
          <w:sz w:val="20"/>
          <w:szCs w:val="20"/>
          <w:lang w:eastAsia="es-AR"/>
        </w:rPr>
      </w:pPr>
      <w:r w:rsidRPr="00D51D1F">
        <w:rPr>
          <w:rFonts w:eastAsia="Times New Roman" w:cstheme="minorHAnsi"/>
          <w:b/>
          <w:bCs/>
          <w:i/>
          <w:sz w:val="24"/>
          <w:szCs w:val="24"/>
          <w:bdr w:val="none" w:sz="0" w:space="0" w:color="auto" w:frame="1"/>
          <w:lang w:eastAsia="es-AR"/>
        </w:rPr>
        <w:t>(**)</w:t>
      </w:r>
      <w:r>
        <w:rPr>
          <w:rFonts w:eastAsia="Times New Roman" w:cstheme="minorHAnsi"/>
          <w:b/>
          <w:bCs/>
          <w:i/>
          <w:sz w:val="20"/>
          <w:szCs w:val="20"/>
          <w:u w:val="single"/>
          <w:bdr w:val="none" w:sz="0" w:space="0" w:color="auto" w:frame="1"/>
          <w:lang w:eastAsia="es-AR"/>
        </w:rPr>
        <w:t xml:space="preserve"> </w:t>
      </w:r>
      <w:r w:rsidRPr="00F23A63">
        <w:rPr>
          <w:rFonts w:eastAsia="Times New Roman" w:cstheme="minorHAnsi"/>
          <w:bCs/>
          <w:i/>
          <w:sz w:val="20"/>
          <w:szCs w:val="20"/>
          <w:u w:val="single"/>
          <w:bdr w:val="none" w:sz="0" w:space="0" w:color="auto" w:frame="1"/>
          <w:lang w:eastAsia="es-AR"/>
        </w:rPr>
        <w:t>c) Personal Transitorio.</w:t>
      </w:r>
    </w:p>
    <w:p w14:paraId="2637A921" w14:textId="77777777" w:rsidR="00D51D1F" w:rsidRPr="00D51D1F" w:rsidRDefault="00D51D1F" w:rsidP="00D51D1F">
      <w:pPr>
        <w:shd w:val="clear" w:color="auto" w:fill="FFFFFF"/>
        <w:spacing w:after="0" w:line="240" w:lineRule="atLeast"/>
        <w:jc w:val="both"/>
        <w:textAlignment w:val="baseline"/>
        <w:rPr>
          <w:rFonts w:eastAsia="Times New Roman" w:cstheme="minorHAnsi"/>
          <w:i/>
          <w:sz w:val="20"/>
          <w:szCs w:val="20"/>
          <w:lang w:eastAsia="es-AR"/>
        </w:rPr>
      </w:pPr>
      <w:r>
        <w:rPr>
          <w:rFonts w:eastAsia="Times New Roman" w:cstheme="minorHAnsi"/>
          <w:bCs/>
          <w:i/>
          <w:sz w:val="20"/>
          <w:szCs w:val="20"/>
          <w:u w:val="single"/>
          <w:bdr w:val="none" w:sz="0" w:space="0" w:color="auto" w:frame="1"/>
          <w:lang w:eastAsia="es-AR"/>
        </w:rPr>
        <w:t>Artículo</w:t>
      </w:r>
      <w:r w:rsidRPr="00D51D1F">
        <w:rPr>
          <w:rFonts w:eastAsia="Times New Roman" w:cstheme="minorHAnsi"/>
          <w:bCs/>
          <w:i/>
          <w:sz w:val="20"/>
          <w:szCs w:val="20"/>
          <w:u w:val="single"/>
          <w:bdr w:val="none" w:sz="0" w:space="0" w:color="auto" w:frame="1"/>
          <w:lang w:eastAsia="es-AR"/>
        </w:rPr>
        <w:t xml:space="preserve"> 9</w:t>
      </w:r>
      <w:r w:rsidRPr="00D51D1F">
        <w:rPr>
          <w:rFonts w:eastAsia="Times New Roman" w:cstheme="minorHAnsi"/>
          <w:b/>
          <w:bCs/>
          <w:i/>
          <w:sz w:val="20"/>
          <w:szCs w:val="20"/>
          <w:u w:val="single"/>
          <w:bdr w:val="none" w:sz="0" w:space="0" w:color="auto" w:frame="1"/>
          <w:lang w:eastAsia="es-AR"/>
        </w:rPr>
        <w:t>.</w:t>
      </w:r>
      <w:r w:rsidRPr="00D51D1F">
        <w:rPr>
          <w:rFonts w:eastAsia="Times New Roman" w:cstheme="minorHAnsi"/>
          <w:i/>
          <w:sz w:val="20"/>
          <w:szCs w:val="20"/>
          <w:lang w:eastAsia="es-AR"/>
        </w:rPr>
        <w:t> Personal transitorio es aquél que se emplea para la ejecución de servicios, explotaciones, obras o tareas de carácter temporario, eventual o estacional, que no puedan ser realizados por el personal permanente, sin que se resienta la normal prestación de sus funciones específicas. Para la elección de este personal no se exigirá título habilitante ni especialización</w:t>
      </w:r>
    </w:p>
    <w:p w14:paraId="40601F85" w14:textId="77777777" w:rsidR="00993A7C" w:rsidRPr="00993A7C" w:rsidRDefault="00993A7C" w:rsidP="00F06EE3">
      <w:pPr>
        <w:shd w:val="clear" w:color="auto" w:fill="FFFFFF"/>
        <w:spacing w:after="0" w:line="240" w:lineRule="atLeast"/>
        <w:jc w:val="both"/>
        <w:textAlignment w:val="baseline"/>
        <w:rPr>
          <w:rFonts w:eastAsia="Times New Roman" w:cstheme="minorHAnsi"/>
          <w:b/>
          <w:bCs/>
          <w:sz w:val="24"/>
          <w:szCs w:val="24"/>
          <w:u w:val="single"/>
          <w:bdr w:val="none" w:sz="0" w:space="0" w:color="auto" w:frame="1"/>
          <w:lang w:eastAsia="es-AR"/>
        </w:rPr>
      </w:pPr>
    </w:p>
    <w:p w14:paraId="42A60490" w14:textId="77777777" w:rsidR="00993A7C" w:rsidRPr="00993A7C" w:rsidRDefault="00F23A63" w:rsidP="00F06EE3">
      <w:pPr>
        <w:shd w:val="clear" w:color="auto" w:fill="FFFFFF"/>
        <w:spacing w:after="0" w:line="240" w:lineRule="atLeast"/>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93A7C" w:rsidRPr="00993A7C">
        <w:rPr>
          <w:rFonts w:eastAsia="Times New Roman" w:cstheme="minorHAnsi"/>
          <w:b/>
          <w:bCs/>
          <w:sz w:val="24"/>
          <w:szCs w:val="24"/>
          <w:u w:val="single"/>
          <w:bdr w:val="none" w:sz="0" w:space="0" w:color="auto" w:frame="1"/>
          <w:lang w:eastAsia="es-AR"/>
        </w:rPr>
        <w:t>CULO 135.</w:t>
      </w:r>
      <w:r w:rsidR="00993A7C" w:rsidRPr="00993A7C">
        <w:rPr>
          <w:rFonts w:eastAsia="Times New Roman" w:cstheme="minorHAnsi"/>
          <w:b/>
          <w:bCs/>
          <w:sz w:val="24"/>
          <w:szCs w:val="24"/>
          <w:bdr w:val="none" w:sz="0" w:space="0" w:color="auto" w:frame="1"/>
          <w:lang w:eastAsia="es-AR"/>
        </w:rPr>
        <w:t> </w:t>
      </w:r>
      <w:r w:rsidR="00993A7C" w:rsidRPr="00993A7C">
        <w:rPr>
          <w:rFonts w:eastAsia="Times New Roman" w:cstheme="minorHAnsi"/>
          <w:sz w:val="24"/>
          <w:szCs w:val="24"/>
          <w:lang w:eastAsia="es-AR"/>
        </w:rPr>
        <w:t>En caso de que una Municipalidad o Comuna cuente con beneficios superiores a los del ámbito de aplicación del presente Estatuto, será de opción la implementación y/o aplicación de los mismos.</w:t>
      </w:r>
    </w:p>
    <w:p w14:paraId="7609DA95" w14:textId="77777777" w:rsidR="00993A7C" w:rsidRPr="00993A7C" w:rsidRDefault="00993A7C" w:rsidP="00F06EE3">
      <w:pPr>
        <w:spacing w:after="0" w:line="240" w:lineRule="atLeast"/>
        <w:jc w:val="both"/>
        <w:rPr>
          <w:rFonts w:cstheme="minorHAnsi"/>
          <w:sz w:val="24"/>
          <w:szCs w:val="24"/>
        </w:rPr>
      </w:pPr>
    </w:p>
    <w:p w14:paraId="731370E6" w14:textId="77777777" w:rsidR="00993A7C" w:rsidRPr="00993A7C" w:rsidRDefault="00993A7C" w:rsidP="00F06EE3">
      <w:pPr>
        <w:spacing w:after="0" w:line="240" w:lineRule="atLeast"/>
        <w:jc w:val="both"/>
        <w:rPr>
          <w:rFonts w:cstheme="minorHAnsi"/>
          <w:sz w:val="24"/>
          <w:szCs w:val="24"/>
        </w:rPr>
      </w:pPr>
    </w:p>
    <w:p w14:paraId="4BDF219D" w14:textId="77777777" w:rsidR="00993A7C" w:rsidRPr="00993A7C" w:rsidRDefault="00993A7C" w:rsidP="00F06EE3">
      <w:pPr>
        <w:spacing w:after="0" w:line="240" w:lineRule="atLeast"/>
        <w:jc w:val="both"/>
        <w:rPr>
          <w:rFonts w:cstheme="minorHAnsi"/>
          <w:sz w:val="24"/>
          <w:szCs w:val="24"/>
        </w:rPr>
      </w:pPr>
    </w:p>
    <w:p w14:paraId="4A1959D4" w14:textId="77777777" w:rsidR="00993A7C" w:rsidRPr="00993A7C" w:rsidRDefault="00993A7C" w:rsidP="00F06EE3">
      <w:pPr>
        <w:spacing w:after="0" w:line="240" w:lineRule="atLeast"/>
        <w:jc w:val="both"/>
        <w:rPr>
          <w:rFonts w:cstheme="minorHAnsi"/>
          <w:sz w:val="24"/>
          <w:szCs w:val="24"/>
        </w:rPr>
      </w:pPr>
    </w:p>
    <w:p w14:paraId="4997F308" w14:textId="77777777" w:rsidR="00993A7C" w:rsidRPr="00993A7C" w:rsidRDefault="00993A7C" w:rsidP="00F06EE3">
      <w:pPr>
        <w:spacing w:after="0" w:line="240" w:lineRule="atLeast"/>
        <w:jc w:val="both"/>
        <w:rPr>
          <w:rFonts w:cstheme="minorHAnsi"/>
          <w:sz w:val="24"/>
          <w:szCs w:val="24"/>
        </w:rPr>
      </w:pPr>
    </w:p>
    <w:p w14:paraId="65534BA7" w14:textId="77777777" w:rsidR="00993A7C" w:rsidRPr="00993A7C" w:rsidRDefault="00993A7C" w:rsidP="00F06EE3">
      <w:pPr>
        <w:spacing w:after="0" w:line="240" w:lineRule="atLeast"/>
        <w:jc w:val="both"/>
        <w:rPr>
          <w:rFonts w:cstheme="minorHAnsi"/>
          <w:sz w:val="24"/>
          <w:szCs w:val="24"/>
        </w:rPr>
      </w:pPr>
    </w:p>
    <w:p w14:paraId="478A2607" w14:textId="77777777" w:rsidR="00993A7C" w:rsidRPr="00993A7C" w:rsidRDefault="00993A7C" w:rsidP="00F06EE3">
      <w:pPr>
        <w:spacing w:after="0" w:line="240" w:lineRule="atLeast"/>
        <w:jc w:val="both"/>
        <w:rPr>
          <w:rFonts w:cstheme="minorHAnsi"/>
          <w:sz w:val="24"/>
          <w:szCs w:val="24"/>
        </w:rPr>
      </w:pPr>
    </w:p>
    <w:p w14:paraId="19E1A4A6" w14:textId="77777777" w:rsidR="00993A7C" w:rsidRPr="00993A7C" w:rsidRDefault="00993A7C" w:rsidP="00F06EE3">
      <w:pPr>
        <w:spacing w:after="0" w:line="240" w:lineRule="atLeast"/>
        <w:jc w:val="both"/>
        <w:rPr>
          <w:rFonts w:cstheme="minorHAnsi"/>
          <w:sz w:val="24"/>
          <w:szCs w:val="24"/>
        </w:rPr>
      </w:pPr>
    </w:p>
    <w:p w14:paraId="00764070" w14:textId="77777777" w:rsidR="00993A7C" w:rsidRPr="00993A7C" w:rsidRDefault="00993A7C" w:rsidP="00F06EE3">
      <w:pPr>
        <w:spacing w:after="0" w:line="240" w:lineRule="atLeast"/>
        <w:jc w:val="both"/>
        <w:rPr>
          <w:rFonts w:cstheme="minorHAnsi"/>
          <w:sz w:val="24"/>
          <w:szCs w:val="24"/>
        </w:rPr>
      </w:pPr>
    </w:p>
    <w:p w14:paraId="5392AAC7" w14:textId="77777777" w:rsidR="00993A7C" w:rsidRPr="00993A7C" w:rsidRDefault="00993A7C" w:rsidP="00F06EE3">
      <w:pPr>
        <w:spacing w:after="0" w:line="240" w:lineRule="atLeast"/>
        <w:jc w:val="both"/>
        <w:rPr>
          <w:rFonts w:cstheme="minorHAnsi"/>
          <w:sz w:val="24"/>
          <w:szCs w:val="24"/>
        </w:rPr>
      </w:pPr>
    </w:p>
    <w:p w14:paraId="3CAE86EF" w14:textId="77777777" w:rsidR="00993A7C" w:rsidRPr="00993A7C" w:rsidRDefault="00993A7C" w:rsidP="00F06EE3">
      <w:pPr>
        <w:spacing w:after="0" w:line="240" w:lineRule="atLeast"/>
        <w:jc w:val="both"/>
        <w:rPr>
          <w:rFonts w:cstheme="minorHAnsi"/>
          <w:sz w:val="24"/>
          <w:szCs w:val="24"/>
        </w:rPr>
      </w:pPr>
    </w:p>
    <w:p w14:paraId="0E7B60AF" w14:textId="77777777" w:rsidR="00993A7C" w:rsidRPr="00993A7C" w:rsidRDefault="00993A7C" w:rsidP="00F06EE3">
      <w:pPr>
        <w:shd w:val="clear" w:color="auto" w:fill="FFFFFF"/>
        <w:spacing w:before="150" w:after="0" w:line="240" w:lineRule="atLeast"/>
        <w:jc w:val="center"/>
        <w:textAlignment w:val="baseline"/>
        <w:outlineLvl w:val="3"/>
        <w:rPr>
          <w:rFonts w:eastAsia="Times New Roman" w:cstheme="minorHAnsi"/>
          <w:b/>
          <w:bCs/>
          <w:caps/>
          <w:color w:val="222222"/>
          <w:sz w:val="24"/>
          <w:szCs w:val="24"/>
          <w:lang w:eastAsia="es-AR"/>
        </w:rPr>
      </w:pPr>
    </w:p>
    <w:p w14:paraId="2E38D598" w14:textId="77777777" w:rsidR="00993A7C" w:rsidRPr="00993A7C" w:rsidRDefault="00993A7C" w:rsidP="00F06EE3">
      <w:pPr>
        <w:shd w:val="clear" w:color="auto" w:fill="FFFFFF"/>
        <w:spacing w:before="150" w:after="0" w:line="240" w:lineRule="atLeast"/>
        <w:jc w:val="center"/>
        <w:textAlignment w:val="baseline"/>
        <w:outlineLvl w:val="3"/>
        <w:rPr>
          <w:rFonts w:eastAsia="Times New Roman" w:cstheme="minorHAnsi"/>
          <w:b/>
          <w:bCs/>
          <w:caps/>
          <w:color w:val="222222"/>
          <w:sz w:val="24"/>
          <w:szCs w:val="24"/>
          <w:lang w:eastAsia="es-AR"/>
        </w:rPr>
      </w:pPr>
    </w:p>
    <w:p w14:paraId="5566EEA6" w14:textId="77777777" w:rsidR="00993A7C" w:rsidRPr="00993A7C" w:rsidRDefault="00993A7C" w:rsidP="00F06EE3">
      <w:pPr>
        <w:shd w:val="clear" w:color="auto" w:fill="FFFFFF"/>
        <w:spacing w:before="150" w:after="150" w:line="288" w:lineRule="atLeast"/>
        <w:jc w:val="center"/>
        <w:textAlignment w:val="baseline"/>
        <w:outlineLvl w:val="3"/>
        <w:rPr>
          <w:rFonts w:eastAsia="Times New Roman" w:cstheme="minorHAnsi"/>
          <w:b/>
          <w:bCs/>
          <w:caps/>
          <w:color w:val="222222"/>
          <w:sz w:val="24"/>
          <w:szCs w:val="24"/>
          <w:lang w:eastAsia="es-AR"/>
        </w:rPr>
      </w:pPr>
    </w:p>
    <w:p w14:paraId="68DE4C9D" w14:textId="77777777" w:rsidR="00993A7C" w:rsidRPr="00993A7C" w:rsidRDefault="00993A7C" w:rsidP="00F06EE3">
      <w:pPr>
        <w:shd w:val="clear" w:color="auto" w:fill="FFFFFF"/>
        <w:spacing w:before="150" w:after="150" w:line="288" w:lineRule="atLeast"/>
        <w:jc w:val="center"/>
        <w:textAlignment w:val="baseline"/>
        <w:outlineLvl w:val="3"/>
        <w:rPr>
          <w:rFonts w:eastAsia="Times New Roman" w:cstheme="minorHAnsi"/>
          <w:b/>
          <w:bCs/>
          <w:caps/>
          <w:color w:val="222222"/>
          <w:sz w:val="24"/>
          <w:szCs w:val="24"/>
          <w:lang w:eastAsia="es-AR"/>
        </w:rPr>
      </w:pPr>
    </w:p>
    <w:p w14:paraId="332E1BF8" w14:textId="77777777" w:rsidR="00993A7C" w:rsidRPr="00993A7C" w:rsidRDefault="00993A7C" w:rsidP="00F06EE3">
      <w:pPr>
        <w:shd w:val="clear" w:color="auto" w:fill="FFFFFF"/>
        <w:spacing w:before="150" w:after="150" w:line="288" w:lineRule="atLeast"/>
        <w:jc w:val="center"/>
        <w:textAlignment w:val="baseline"/>
        <w:outlineLvl w:val="3"/>
        <w:rPr>
          <w:rFonts w:eastAsia="Times New Roman" w:cstheme="minorHAnsi"/>
          <w:b/>
          <w:bCs/>
          <w:caps/>
          <w:color w:val="222222"/>
          <w:sz w:val="24"/>
          <w:szCs w:val="24"/>
          <w:lang w:eastAsia="es-AR"/>
        </w:rPr>
      </w:pPr>
    </w:p>
    <w:p w14:paraId="0AF3D961" w14:textId="77777777" w:rsidR="00993A7C" w:rsidRPr="00993A7C" w:rsidRDefault="00993A7C" w:rsidP="00F06EE3">
      <w:pPr>
        <w:shd w:val="clear" w:color="auto" w:fill="FFFFFF"/>
        <w:spacing w:before="150" w:after="150" w:line="288" w:lineRule="atLeast"/>
        <w:jc w:val="center"/>
        <w:textAlignment w:val="baseline"/>
        <w:outlineLvl w:val="3"/>
        <w:rPr>
          <w:rFonts w:eastAsia="Times New Roman" w:cstheme="minorHAnsi"/>
          <w:b/>
          <w:bCs/>
          <w:caps/>
          <w:color w:val="222222"/>
          <w:sz w:val="24"/>
          <w:szCs w:val="24"/>
          <w:lang w:eastAsia="es-AR"/>
        </w:rPr>
      </w:pPr>
    </w:p>
    <w:sectPr w:rsidR="00993A7C" w:rsidRPr="00993A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91A88"/>
    <w:multiLevelType w:val="multilevel"/>
    <w:tmpl w:val="F514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EE5F79"/>
    <w:multiLevelType w:val="multilevel"/>
    <w:tmpl w:val="C992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E86CDA"/>
    <w:multiLevelType w:val="multilevel"/>
    <w:tmpl w:val="4844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E47624"/>
    <w:multiLevelType w:val="hybridMultilevel"/>
    <w:tmpl w:val="3912AF96"/>
    <w:lvl w:ilvl="0" w:tplc="2C0A0001">
      <w:start w:val="1"/>
      <w:numFmt w:val="bullet"/>
      <w:lvlText w:val=""/>
      <w:lvlJc w:val="left"/>
      <w:pPr>
        <w:ind w:left="1571" w:hanging="360"/>
      </w:pPr>
      <w:rPr>
        <w:rFonts w:ascii="Symbol" w:hAnsi="Symbol" w:hint="default"/>
      </w:rPr>
    </w:lvl>
    <w:lvl w:ilvl="1" w:tplc="2C0A0003" w:tentative="1">
      <w:start w:val="1"/>
      <w:numFmt w:val="bullet"/>
      <w:lvlText w:val="o"/>
      <w:lvlJc w:val="left"/>
      <w:pPr>
        <w:ind w:left="2291" w:hanging="360"/>
      </w:pPr>
      <w:rPr>
        <w:rFonts w:ascii="Courier New" w:hAnsi="Courier New" w:cs="Courier New" w:hint="default"/>
      </w:rPr>
    </w:lvl>
    <w:lvl w:ilvl="2" w:tplc="2C0A0005" w:tentative="1">
      <w:start w:val="1"/>
      <w:numFmt w:val="bullet"/>
      <w:lvlText w:val=""/>
      <w:lvlJc w:val="left"/>
      <w:pPr>
        <w:ind w:left="3011" w:hanging="360"/>
      </w:pPr>
      <w:rPr>
        <w:rFonts w:ascii="Wingdings" w:hAnsi="Wingdings" w:hint="default"/>
      </w:rPr>
    </w:lvl>
    <w:lvl w:ilvl="3" w:tplc="2C0A0001" w:tentative="1">
      <w:start w:val="1"/>
      <w:numFmt w:val="bullet"/>
      <w:lvlText w:val=""/>
      <w:lvlJc w:val="left"/>
      <w:pPr>
        <w:ind w:left="3731" w:hanging="360"/>
      </w:pPr>
      <w:rPr>
        <w:rFonts w:ascii="Symbol" w:hAnsi="Symbol" w:hint="default"/>
      </w:rPr>
    </w:lvl>
    <w:lvl w:ilvl="4" w:tplc="2C0A0003" w:tentative="1">
      <w:start w:val="1"/>
      <w:numFmt w:val="bullet"/>
      <w:lvlText w:val="o"/>
      <w:lvlJc w:val="left"/>
      <w:pPr>
        <w:ind w:left="4451" w:hanging="360"/>
      </w:pPr>
      <w:rPr>
        <w:rFonts w:ascii="Courier New" w:hAnsi="Courier New" w:cs="Courier New" w:hint="default"/>
      </w:rPr>
    </w:lvl>
    <w:lvl w:ilvl="5" w:tplc="2C0A0005" w:tentative="1">
      <w:start w:val="1"/>
      <w:numFmt w:val="bullet"/>
      <w:lvlText w:val=""/>
      <w:lvlJc w:val="left"/>
      <w:pPr>
        <w:ind w:left="5171" w:hanging="360"/>
      </w:pPr>
      <w:rPr>
        <w:rFonts w:ascii="Wingdings" w:hAnsi="Wingdings" w:hint="default"/>
      </w:rPr>
    </w:lvl>
    <w:lvl w:ilvl="6" w:tplc="2C0A0001" w:tentative="1">
      <w:start w:val="1"/>
      <w:numFmt w:val="bullet"/>
      <w:lvlText w:val=""/>
      <w:lvlJc w:val="left"/>
      <w:pPr>
        <w:ind w:left="5891" w:hanging="360"/>
      </w:pPr>
      <w:rPr>
        <w:rFonts w:ascii="Symbol" w:hAnsi="Symbol" w:hint="default"/>
      </w:rPr>
    </w:lvl>
    <w:lvl w:ilvl="7" w:tplc="2C0A0003" w:tentative="1">
      <w:start w:val="1"/>
      <w:numFmt w:val="bullet"/>
      <w:lvlText w:val="o"/>
      <w:lvlJc w:val="left"/>
      <w:pPr>
        <w:ind w:left="6611" w:hanging="360"/>
      </w:pPr>
      <w:rPr>
        <w:rFonts w:ascii="Courier New" w:hAnsi="Courier New" w:cs="Courier New" w:hint="default"/>
      </w:rPr>
    </w:lvl>
    <w:lvl w:ilvl="8" w:tplc="2C0A0005" w:tentative="1">
      <w:start w:val="1"/>
      <w:numFmt w:val="bullet"/>
      <w:lvlText w:val=""/>
      <w:lvlJc w:val="left"/>
      <w:pPr>
        <w:ind w:left="7331" w:hanging="360"/>
      </w:pPr>
      <w:rPr>
        <w:rFonts w:ascii="Wingdings" w:hAnsi="Wingdings" w:hint="default"/>
      </w:rPr>
    </w:lvl>
  </w:abstractNum>
  <w:abstractNum w:abstractNumId="4" w15:restartNumberingAfterBreak="0">
    <w:nsid w:val="44AB0C36"/>
    <w:multiLevelType w:val="multilevel"/>
    <w:tmpl w:val="8FE0EB16"/>
    <w:lvl w:ilvl="0">
      <w:start w:val="1"/>
      <w:numFmt w:val="decimal"/>
      <w:lvlText w:val="%1."/>
      <w:lvlJc w:val="left"/>
      <w:pPr>
        <w:tabs>
          <w:tab w:val="num" w:pos="644"/>
        </w:tabs>
        <w:ind w:left="644" w:hanging="360"/>
      </w:pPr>
      <w:rPr>
        <w:b/>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5" w15:restartNumberingAfterBreak="0">
    <w:nsid w:val="597C3A42"/>
    <w:multiLevelType w:val="hybridMultilevel"/>
    <w:tmpl w:val="16AE713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60624F8A"/>
    <w:multiLevelType w:val="multilevel"/>
    <w:tmpl w:val="3E88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950BB6"/>
    <w:multiLevelType w:val="hybridMultilevel"/>
    <w:tmpl w:val="E57E9186"/>
    <w:lvl w:ilvl="0" w:tplc="2C0A0001">
      <w:start w:val="1"/>
      <w:numFmt w:val="bullet"/>
      <w:lvlText w:val=""/>
      <w:lvlJc w:val="left"/>
      <w:pPr>
        <w:ind w:left="1571" w:hanging="360"/>
      </w:pPr>
      <w:rPr>
        <w:rFonts w:ascii="Symbol" w:hAnsi="Symbol" w:hint="default"/>
      </w:rPr>
    </w:lvl>
    <w:lvl w:ilvl="1" w:tplc="2C0A0003" w:tentative="1">
      <w:start w:val="1"/>
      <w:numFmt w:val="bullet"/>
      <w:lvlText w:val="o"/>
      <w:lvlJc w:val="left"/>
      <w:pPr>
        <w:ind w:left="2291" w:hanging="360"/>
      </w:pPr>
      <w:rPr>
        <w:rFonts w:ascii="Courier New" w:hAnsi="Courier New" w:cs="Courier New" w:hint="default"/>
      </w:rPr>
    </w:lvl>
    <w:lvl w:ilvl="2" w:tplc="2C0A0005" w:tentative="1">
      <w:start w:val="1"/>
      <w:numFmt w:val="bullet"/>
      <w:lvlText w:val=""/>
      <w:lvlJc w:val="left"/>
      <w:pPr>
        <w:ind w:left="3011" w:hanging="360"/>
      </w:pPr>
      <w:rPr>
        <w:rFonts w:ascii="Wingdings" w:hAnsi="Wingdings" w:hint="default"/>
      </w:rPr>
    </w:lvl>
    <w:lvl w:ilvl="3" w:tplc="2C0A0001" w:tentative="1">
      <w:start w:val="1"/>
      <w:numFmt w:val="bullet"/>
      <w:lvlText w:val=""/>
      <w:lvlJc w:val="left"/>
      <w:pPr>
        <w:ind w:left="3731" w:hanging="360"/>
      </w:pPr>
      <w:rPr>
        <w:rFonts w:ascii="Symbol" w:hAnsi="Symbol" w:hint="default"/>
      </w:rPr>
    </w:lvl>
    <w:lvl w:ilvl="4" w:tplc="2C0A0003" w:tentative="1">
      <w:start w:val="1"/>
      <w:numFmt w:val="bullet"/>
      <w:lvlText w:val="o"/>
      <w:lvlJc w:val="left"/>
      <w:pPr>
        <w:ind w:left="4451" w:hanging="360"/>
      </w:pPr>
      <w:rPr>
        <w:rFonts w:ascii="Courier New" w:hAnsi="Courier New" w:cs="Courier New" w:hint="default"/>
      </w:rPr>
    </w:lvl>
    <w:lvl w:ilvl="5" w:tplc="2C0A0005" w:tentative="1">
      <w:start w:val="1"/>
      <w:numFmt w:val="bullet"/>
      <w:lvlText w:val=""/>
      <w:lvlJc w:val="left"/>
      <w:pPr>
        <w:ind w:left="5171" w:hanging="360"/>
      </w:pPr>
      <w:rPr>
        <w:rFonts w:ascii="Wingdings" w:hAnsi="Wingdings" w:hint="default"/>
      </w:rPr>
    </w:lvl>
    <w:lvl w:ilvl="6" w:tplc="2C0A0001" w:tentative="1">
      <w:start w:val="1"/>
      <w:numFmt w:val="bullet"/>
      <w:lvlText w:val=""/>
      <w:lvlJc w:val="left"/>
      <w:pPr>
        <w:ind w:left="5891" w:hanging="360"/>
      </w:pPr>
      <w:rPr>
        <w:rFonts w:ascii="Symbol" w:hAnsi="Symbol" w:hint="default"/>
      </w:rPr>
    </w:lvl>
    <w:lvl w:ilvl="7" w:tplc="2C0A0003" w:tentative="1">
      <w:start w:val="1"/>
      <w:numFmt w:val="bullet"/>
      <w:lvlText w:val="o"/>
      <w:lvlJc w:val="left"/>
      <w:pPr>
        <w:ind w:left="6611" w:hanging="360"/>
      </w:pPr>
      <w:rPr>
        <w:rFonts w:ascii="Courier New" w:hAnsi="Courier New" w:cs="Courier New" w:hint="default"/>
      </w:rPr>
    </w:lvl>
    <w:lvl w:ilvl="8" w:tplc="2C0A0005" w:tentative="1">
      <w:start w:val="1"/>
      <w:numFmt w:val="bullet"/>
      <w:lvlText w:val=""/>
      <w:lvlJc w:val="left"/>
      <w:pPr>
        <w:ind w:left="7331" w:hanging="360"/>
      </w:pPr>
      <w:rPr>
        <w:rFonts w:ascii="Wingdings" w:hAnsi="Wingdings" w:hint="default"/>
      </w:rPr>
    </w:lvl>
  </w:abstractNum>
  <w:abstractNum w:abstractNumId="8" w15:restartNumberingAfterBreak="0">
    <w:nsid w:val="7DD521D1"/>
    <w:multiLevelType w:val="multilevel"/>
    <w:tmpl w:val="F710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8392627">
    <w:abstractNumId w:val="8"/>
  </w:num>
  <w:num w:numId="2" w16cid:durableId="1450122867">
    <w:abstractNumId w:val="4"/>
  </w:num>
  <w:num w:numId="3" w16cid:durableId="76826400">
    <w:abstractNumId w:val="1"/>
  </w:num>
  <w:num w:numId="4" w16cid:durableId="931469640">
    <w:abstractNumId w:val="0"/>
  </w:num>
  <w:num w:numId="5" w16cid:durableId="920258597">
    <w:abstractNumId w:val="6"/>
  </w:num>
  <w:num w:numId="6" w16cid:durableId="1125392314">
    <w:abstractNumId w:val="2"/>
  </w:num>
  <w:num w:numId="7" w16cid:durableId="298539886">
    <w:abstractNumId w:val="5"/>
  </w:num>
  <w:num w:numId="8" w16cid:durableId="715857982">
    <w:abstractNumId w:val="3"/>
  </w:num>
  <w:num w:numId="9" w16cid:durableId="105947482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3A7C"/>
    <w:rsid w:val="00032522"/>
    <w:rsid w:val="00035812"/>
    <w:rsid w:val="000659D1"/>
    <w:rsid w:val="0011170D"/>
    <w:rsid w:val="00163180"/>
    <w:rsid w:val="002850F5"/>
    <w:rsid w:val="00323240"/>
    <w:rsid w:val="00370ACA"/>
    <w:rsid w:val="003A0277"/>
    <w:rsid w:val="003A6E38"/>
    <w:rsid w:val="003B6B12"/>
    <w:rsid w:val="00471444"/>
    <w:rsid w:val="00683E5E"/>
    <w:rsid w:val="00740308"/>
    <w:rsid w:val="00774D51"/>
    <w:rsid w:val="007A7031"/>
    <w:rsid w:val="00826480"/>
    <w:rsid w:val="0087458E"/>
    <w:rsid w:val="0088618A"/>
    <w:rsid w:val="008A3EEA"/>
    <w:rsid w:val="008B2544"/>
    <w:rsid w:val="008D780B"/>
    <w:rsid w:val="00915E0E"/>
    <w:rsid w:val="00993A7C"/>
    <w:rsid w:val="00A0228B"/>
    <w:rsid w:val="00A213D9"/>
    <w:rsid w:val="00B978E6"/>
    <w:rsid w:val="00BE0EF3"/>
    <w:rsid w:val="00BF4341"/>
    <w:rsid w:val="00C006F0"/>
    <w:rsid w:val="00C32175"/>
    <w:rsid w:val="00C74E64"/>
    <w:rsid w:val="00CA1DF9"/>
    <w:rsid w:val="00D51D1F"/>
    <w:rsid w:val="00DD6A6D"/>
    <w:rsid w:val="00DE7720"/>
    <w:rsid w:val="00E53685"/>
    <w:rsid w:val="00E77D57"/>
    <w:rsid w:val="00F06EE3"/>
    <w:rsid w:val="00F23A63"/>
    <w:rsid w:val="00F86C4F"/>
    <w:rsid w:val="00FB07CB"/>
    <w:rsid w:val="00FD58C1"/>
    <w:rsid w:val="00FF030F"/>
    <w:rsid w:val="00FF26B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83020"/>
  <w15:docId w15:val="{5F7126B4-E8DD-4C60-8165-F347CC58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3A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link w:val="Ttulo4Car"/>
    <w:uiPriority w:val="9"/>
    <w:qFormat/>
    <w:rsid w:val="00993A7C"/>
    <w:pPr>
      <w:spacing w:before="100" w:beforeAutospacing="1" w:after="100" w:afterAutospacing="1" w:line="240" w:lineRule="auto"/>
      <w:outlineLvl w:val="3"/>
    </w:pPr>
    <w:rPr>
      <w:rFonts w:ascii="Times New Roman" w:eastAsia="Times New Roman" w:hAnsi="Times New Roman" w:cs="Times New Roman"/>
      <w:b/>
      <w:bCs/>
      <w:sz w:val="24"/>
      <w:szCs w:val="24"/>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3A7C"/>
    <w:rPr>
      <w:rFonts w:asciiTheme="majorHAnsi" w:eastAsiaTheme="majorEastAsia" w:hAnsiTheme="majorHAnsi" w:cstheme="majorBidi"/>
      <w:b/>
      <w:bCs/>
      <w:color w:val="365F91" w:themeColor="accent1" w:themeShade="BF"/>
      <w:sz w:val="28"/>
      <w:szCs w:val="28"/>
    </w:rPr>
  </w:style>
  <w:style w:type="character" w:customStyle="1" w:styleId="Ttulo4Car">
    <w:name w:val="Título 4 Car"/>
    <w:basedOn w:val="Fuentedeprrafopredeter"/>
    <w:link w:val="Ttulo4"/>
    <w:uiPriority w:val="9"/>
    <w:rsid w:val="00993A7C"/>
    <w:rPr>
      <w:rFonts w:ascii="Times New Roman" w:eastAsia="Times New Roman" w:hAnsi="Times New Roman" w:cs="Times New Roman"/>
      <w:b/>
      <w:bCs/>
      <w:sz w:val="24"/>
      <w:szCs w:val="24"/>
      <w:lang w:eastAsia="es-AR"/>
    </w:rPr>
  </w:style>
  <w:style w:type="numbering" w:customStyle="1" w:styleId="Sinlista1">
    <w:name w:val="Sin lista1"/>
    <w:next w:val="Sinlista"/>
    <w:uiPriority w:val="99"/>
    <w:semiHidden/>
    <w:unhideWhenUsed/>
    <w:rsid w:val="00993A7C"/>
  </w:style>
  <w:style w:type="paragraph" w:styleId="NormalWeb">
    <w:name w:val="Normal (Web)"/>
    <w:basedOn w:val="Normal"/>
    <w:uiPriority w:val="99"/>
    <w:unhideWhenUsed/>
    <w:rsid w:val="00993A7C"/>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993A7C"/>
    <w:rPr>
      <w:b/>
      <w:bCs/>
    </w:rPr>
  </w:style>
  <w:style w:type="character" w:customStyle="1" w:styleId="apple-converted-space">
    <w:name w:val="apple-converted-space"/>
    <w:basedOn w:val="Fuentedeprrafopredeter"/>
    <w:rsid w:val="00993A7C"/>
  </w:style>
  <w:style w:type="character" w:customStyle="1" w:styleId="essbtotalcount">
    <w:name w:val="essb_totalcount"/>
    <w:basedOn w:val="Fuentedeprrafopredeter"/>
    <w:rsid w:val="00993A7C"/>
  </w:style>
  <w:style w:type="character" w:customStyle="1" w:styleId="essbtotaltext">
    <w:name w:val="essb_total_text"/>
    <w:basedOn w:val="Fuentedeprrafopredeter"/>
    <w:rsid w:val="00993A7C"/>
  </w:style>
  <w:style w:type="character" w:customStyle="1" w:styleId="essbtnb">
    <w:name w:val="essb_t_nb"/>
    <w:basedOn w:val="Fuentedeprrafopredeter"/>
    <w:rsid w:val="00993A7C"/>
  </w:style>
  <w:style w:type="character" w:styleId="Hipervnculo">
    <w:name w:val="Hyperlink"/>
    <w:basedOn w:val="Fuentedeprrafopredeter"/>
    <w:uiPriority w:val="99"/>
    <w:semiHidden/>
    <w:unhideWhenUsed/>
    <w:rsid w:val="00993A7C"/>
    <w:rPr>
      <w:color w:val="0000FF"/>
      <w:u w:val="single"/>
    </w:rPr>
  </w:style>
  <w:style w:type="character" w:styleId="Hipervnculovisitado">
    <w:name w:val="FollowedHyperlink"/>
    <w:basedOn w:val="Fuentedeprrafopredeter"/>
    <w:uiPriority w:val="99"/>
    <w:semiHidden/>
    <w:unhideWhenUsed/>
    <w:rsid w:val="00993A7C"/>
    <w:rPr>
      <w:color w:val="800080"/>
      <w:u w:val="single"/>
    </w:rPr>
  </w:style>
  <w:style w:type="character" w:customStyle="1" w:styleId="essbicon">
    <w:name w:val="essb_icon"/>
    <w:basedOn w:val="Fuentedeprrafopredeter"/>
    <w:rsid w:val="00993A7C"/>
  </w:style>
  <w:style w:type="character" w:customStyle="1" w:styleId="essbnetworkname">
    <w:name w:val="essb_network_name"/>
    <w:basedOn w:val="Fuentedeprrafopredeter"/>
    <w:rsid w:val="00993A7C"/>
  </w:style>
  <w:style w:type="character" w:customStyle="1" w:styleId="essbcounterhidden">
    <w:name w:val="essb_counter_hidden"/>
    <w:basedOn w:val="Fuentedeprrafopredeter"/>
    <w:rsid w:val="00993A7C"/>
  </w:style>
  <w:style w:type="character" w:customStyle="1" w:styleId="post-tags-header">
    <w:name w:val="post-tags-header"/>
    <w:basedOn w:val="Fuentedeprrafopredeter"/>
    <w:rsid w:val="00993A7C"/>
  </w:style>
  <w:style w:type="paragraph" w:styleId="Encabezado">
    <w:name w:val="header"/>
    <w:basedOn w:val="Normal"/>
    <w:link w:val="EncabezadoCar"/>
    <w:uiPriority w:val="99"/>
    <w:unhideWhenUsed/>
    <w:rsid w:val="00993A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3A7C"/>
  </w:style>
  <w:style w:type="paragraph" w:styleId="Piedepgina">
    <w:name w:val="footer"/>
    <w:basedOn w:val="Normal"/>
    <w:link w:val="PiedepginaCar"/>
    <w:uiPriority w:val="99"/>
    <w:unhideWhenUsed/>
    <w:rsid w:val="00993A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3A7C"/>
  </w:style>
  <w:style w:type="paragraph" w:styleId="Prrafodelista">
    <w:name w:val="List Paragraph"/>
    <w:basedOn w:val="Normal"/>
    <w:uiPriority w:val="34"/>
    <w:qFormat/>
    <w:rsid w:val="00993A7C"/>
    <w:pPr>
      <w:ind w:left="720"/>
      <w:contextualSpacing/>
    </w:pPr>
  </w:style>
  <w:style w:type="paragraph" w:styleId="Textodeglobo">
    <w:name w:val="Balloon Text"/>
    <w:basedOn w:val="Normal"/>
    <w:link w:val="TextodegloboCar"/>
    <w:uiPriority w:val="99"/>
    <w:semiHidden/>
    <w:unhideWhenUsed/>
    <w:rsid w:val="00993A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93A7C"/>
    <w:rPr>
      <w:rFonts w:ascii="Tahoma" w:hAnsi="Tahoma" w:cs="Tahoma"/>
      <w:sz w:val="16"/>
      <w:szCs w:val="16"/>
    </w:rPr>
  </w:style>
  <w:style w:type="table" w:styleId="Tablaconcuadrcula">
    <w:name w:val="Table Grid"/>
    <w:basedOn w:val="Tablanormal"/>
    <w:uiPriority w:val="39"/>
    <w:rsid w:val="008D7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29</Pages>
  <Words>11980</Words>
  <Characters>65891</Characters>
  <Application>Microsoft Office Word</Application>
  <DocSecurity>0</DocSecurity>
  <Lines>549</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Horacio</dc:creator>
  <cp:lastModifiedBy>Ivan Chiappero</cp:lastModifiedBy>
  <cp:revision>30</cp:revision>
  <dcterms:created xsi:type="dcterms:W3CDTF">2017-07-25T09:17:00Z</dcterms:created>
  <dcterms:modified xsi:type="dcterms:W3CDTF">2023-09-12T12:09:00Z</dcterms:modified>
</cp:coreProperties>
</file>