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7A9" w:rsidRDefault="005A07A9" w:rsidP="005A07A9">
      <w:pPr>
        <w:tabs>
          <w:tab w:val="left" w:pos="8789"/>
        </w:tabs>
        <w:spacing w:after="0"/>
        <w:ind w:right="49"/>
        <w:jc w:val="center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 xml:space="preserve">LEY PROVINCIAL Nº 9.996. </w:t>
      </w:r>
      <w:r w:rsidRPr="00642945">
        <w:rPr>
          <w:b/>
          <w:sz w:val="28"/>
          <w:szCs w:val="28"/>
          <w:lang w:val="es-ES"/>
        </w:rPr>
        <w:t xml:space="preserve"> </w:t>
      </w:r>
      <w:r>
        <w:rPr>
          <w:b/>
          <w:sz w:val="28"/>
          <w:szCs w:val="28"/>
          <w:lang w:val="es-ES"/>
        </w:rPr>
        <w:t>FORMACIÓN DE COMISIÓN PARITARIA PARA EL PERSONAL MUNICIPAL Y COMUNAL, COMPRENDIDO EN LA LEY 9.286.</w:t>
      </w:r>
    </w:p>
    <w:p w:rsidR="005A07A9" w:rsidRDefault="005A07A9" w:rsidP="005A07A9">
      <w:pPr>
        <w:tabs>
          <w:tab w:val="left" w:pos="8789"/>
        </w:tabs>
        <w:spacing w:after="0"/>
        <w:ind w:right="49"/>
        <w:jc w:val="center"/>
        <w:rPr>
          <w:b/>
          <w:sz w:val="28"/>
          <w:szCs w:val="28"/>
          <w:lang w:val="es-ES"/>
        </w:rPr>
      </w:pPr>
    </w:p>
    <w:p w:rsidR="008F1936" w:rsidRDefault="008F1936" w:rsidP="005A07A9">
      <w:pPr>
        <w:shd w:val="clear" w:color="auto" w:fill="FFFFFF"/>
        <w:spacing w:after="0" w:line="300" w:lineRule="atLeast"/>
        <w:jc w:val="center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  <w:r w:rsidRPr="00DF326D">
        <w:rPr>
          <w:rFonts w:eastAsia="Times New Roman" w:cstheme="minorHAnsi"/>
          <w:color w:val="333333"/>
          <w:sz w:val="24"/>
          <w:szCs w:val="24"/>
          <w:lang w:eastAsia="es-AR"/>
        </w:rPr>
        <w:t>LA LEGISLATURA DE LA PROVINCIA SANCIONA CON FUERZA DE</w:t>
      </w:r>
    </w:p>
    <w:p w:rsidR="008F1936" w:rsidRDefault="008F1936" w:rsidP="005A07A9">
      <w:pPr>
        <w:shd w:val="clear" w:color="auto" w:fill="FFFFFF"/>
        <w:spacing w:after="0" w:line="300" w:lineRule="atLeast"/>
        <w:jc w:val="center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  <w:r w:rsidRPr="00DF326D">
        <w:rPr>
          <w:rFonts w:eastAsia="Times New Roman" w:cstheme="minorHAnsi"/>
          <w:color w:val="333333"/>
          <w:sz w:val="24"/>
          <w:szCs w:val="24"/>
          <w:lang w:eastAsia="es-AR"/>
        </w:rPr>
        <w:t xml:space="preserve">L E </w:t>
      </w:r>
      <w:r w:rsidR="005A07A9" w:rsidRPr="00DF326D">
        <w:rPr>
          <w:rFonts w:eastAsia="Times New Roman" w:cstheme="minorHAnsi"/>
          <w:color w:val="333333"/>
          <w:sz w:val="24"/>
          <w:szCs w:val="24"/>
          <w:lang w:eastAsia="es-AR"/>
        </w:rPr>
        <w:t>Y</w:t>
      </w:r>
      <w:r w:rsidR="005A07A9">
        <w:rPr>
          <w:rFonts w:eastAsia="Times New Roman" w:cstheme="minorHAnsi"/>
          <w:color w:val="333333"/>
          <w:sz w:val="24"/>
          <w:szCs w:val="24"/>
          <w:lang w:eastAsia="es-AR"/>
        </w:rPr>
        <w:t>:</w:t>
      </w:r>
    </w:p>
    <w:p w:rsidR="005A07A9" w:rsidRPr="00DF326D" w:rsidRDefault="005A07A9" w:rsidP="005A07A9">
      <w:pPr>
        <w:shd w:val="clear" w:color="auto" w:fill="FFFFFF"/>
        <w:spacing w:after="0" w:line="300" w:lineRule="atLeast"/>
        <w:jc w:val="center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</w:p>
    <w:p w:rsidR="008F1936" w:rsidRPr="005A07A9" w:rsidRDefault="00782F59" w:rsidP="008F1936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>ARTÍCULO</w:t>
      </w:r>
      <w:r w:rsidR="005A07A9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 xml:space="preserve"> </w:t>
      </w:r>
      <w:r w:rsidR="008F1936" w:rsidRPr="005A07A9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 xml:space="preserve"> 1º.-</w:t>
      </w:r>
      <w:r>
        <w:rPr>
          <w:rFonts w:eastAsia="Times New Roman" w:cstheme="minorHAnsi"/>
          <w:color w:val="333333"/>
          <w:sz w:val="24"/>
          <w:szCs w:val="24"/>
          <w:lang w:eastAsia="es-AR"/>
        </w:rPr>
        <w:t> 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es-AR"/>
        </w:rPr>
        <w:t>Agrég</w:t>
      </w:r>
      <w:r w:rsidR="008F1936" w:rsidRPr="005A07A9">
        <w:rPr>
          <w:rFonts w:eastAsia="Times New Roman" w:cstheme="minorHAnsi"/>
          <w:color w:val="333333"/>
          <w:sz w:val="24"/>
          <w:szCs w:val="24"/>
          <w:lang w:eastAsia="es-AR"/>
        </w:rPr>
        <w:t>anse</w:t>
      </w:r>
      <w:proofErr w:type="spellEnd"/>
      <w:r w:rsidR="008F1936" w:rsidRPr="005A07A9">
        <w:rPr>
          <w:rFonts w:eastAsia="Times New Roman" w:cstheme="minorHAnsi"/>
          <w:color w:val="333333"/>
          <w:sz w:val="24"/>
          <w:szCs w:val="24"/>
          <w:lang w:eastAsia="es-AR"/>
        </w:rPr>
        <w:t xml:space="preserve"> al Anexo 2 de la Ley Provincial Nº 9286/83, los Artículos 132 Bis y 133 Bis, quedando redactados de la siguiente manera:</w:t>
      </w:r>
    </w:p>
    <w:p w:rsidR="005A07A9" w:rsidRPr="005A07A9" w:rsidRDefault="005A07A9" w:rsidP="008F1936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</w:p>
    <w:p w:rsidR="008F1936" w:rsidRPr="005A07A9" w:rsidRDefault="008F1936" w:rsidP="008F1936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  <w:r w:rsidRPr="005A07A9">
        <w:rPr>
          <w:rFonts w:eastAsia="Times New Roman" w:cstheme="minorHAnsi"/>
          <w:color w:val="333333"/>
          <w:sz w:val="24"/>
          <w:szCs w:val="24"/>
          <w:lang w:eastAsia="es-AR"/>
        </w:rPr>
        <w:t>«</w:t>
      </w:r>
      <w:r w:rsidR="00782F59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>ARTÍ</w:t>
      </w:r>
      <w:r w:rsidR="005A07A9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>CULO</w:t>
      </w:r>
      <w:r w:rsidRPr="005A07A9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 xml:space="preserve"> 132 Bis:</w:t>
      </w:r>
      <w:r w:rsidRPr="005A07A9">
        <w:rPr>
          <w:rFonts w:eastAsia="Times New Roman" w:cstheme="minorHAnsi"/>
          <w:color w:val="333333"/>
          <w:sz w:val="24"/>
          <w:szCs w:val="24"/>
          <w:lang w:eastAsia="es-AR"/>
        </w:rPr>
        <w:t> Se establece la formación de la COMISIÓN PARITARIA para el personal Municipal y Comunal comprendidos en la Ley 9286, que estará integrada por ocho (8) representantes de los Intendentes y Presidentes Comunales por una parte, y por la otra ocho (8) representantes de la Federación de Sindicatos de Trabajadores Municipales de la Provincia de Santa Fe (FESTRAM)</w:t>
      </w:r>
      <w:r w:rsidR="00782F59">
        <w:rPr>
          <w:rFonts w:eastAsia="Times New Roman" w:cstheme="minorHAnsi"/>
          <w:color w:val="333333"/>
          <w:sz w:val="24"/>
          <w:szCs w:val="24"/>
          <w:lang w:eastAsia="es-AR"/>
        </w:rPr>
        <w:t>.</w:t>
      </w:r>
      <w:bookmarkStart w:id="0" w:name="_GoBack"/>
      <w:bookmarkEnd w:id="0"/>
    </w:p>
    <w:p w:rsidR="005A07A9" w:rsidRDefault="008F1936" w:rsidP="005A07A9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  <w:r w:rsidRPr="005A07A9">
        <w:rPr>
          <w:rFonts w:eastAsia="Times New Roman" w:cstheme="minorHAnsi"/>
          <w:color w:val="333333"/>
          <w:sz w:val="24"/>
          <w:szCs w:val="24"/>
          <w:lang w:eastAsia="es-AR"/>
        </w:rPr>
        <w:t>Las resoluciones, acuerdos y convenios que fije esta Comisión serán de aplicación en todas las Municipalidades y Comunas de la Provincia</w:t>
      </w:r>
      <w:r w:rsidR="00D2105E">
        <w:rPr>
          <w:rFonts w:eastAsia="Times New Roman" w:cstheme="minorHAnsi"/>
          <w:color w:val="333333"/>
          <w:sz w:val="24"/>
          <w:szCs w:val="24"/>
          <w:lang w:eastAsia="es-AR"/>
        </w:rPr>
        <w:t>.</w:t>
      </w:r>
    </w:p>
    <w:p w:rsidR="008F1936" w:rsidRDefault="008F1936" w:rsidP="005A07A9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  <w:r w:rsidRPr="005A07A9">
        <w:rPr>
          <w:rFonts w:eastAsia="Times New Roman" w:cstheme="minorHAnsi"/>
          <w:color w:val="333333"/>
          <w:sz w:val="24"/>
          <w:szCs w:val="24"/>
          <w:lang w:eastAsia="es-AR"/>
        </w:rPr>
        <w:t>Dicha Comisión será coordinada por el Secretario de Acción Comunal o representante que el mismo designe, teniendo voz en el seno de la misma pero careciendo de voto en lo que respecta a las decisiones de la paritaria.»</w:t>
      </w:r>
    </w:p>
    <w:p w:rsidR="005A07A9" w:rsidRPr="005A07A9" w:rsidRDefault="005A07A9" w:rsidP="005A07A9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</w:p>
    <w:p w:rsidR="008F1936" w:rsidRPr="00DF326D" w:rsidRDefault="008F1936" w:rsidP="008F1936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  <w:r w:rsidRPr="004B4E19">
        <w:rPr>
          <w:rFonts w:ascii="Arial" w:eastAsia="Times New Roman" w:hAnsi="Arial" w:cs="Arial"/>
          <w:color w:val="333333"/>
          <w:sz w:val="23"/>
          <w:szCs w:val="23"/>
          <w:lang w:eastAsia="es-AR"/>
        </w:rPr>
        <w:t>«</w:t>
      </w:r>
      <w:r w:rsidR="00782F59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>ARTÍ</w:t>
      </w:r>
      <w:r w:rsidR="005A07A9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 xml:space="preserve">CULO </w:t>
      </w:r>
      <w:r w:rsidRPr="00DF326D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>133 Bis:</w:t>
      </w:r>
      <w:r w:rsidRPr="00DF326D">
        <w:rPr>
          <w:rFonts w:eastAsia="Times New Roman" w:cstheme="minorHAnsi"/>
          <w:color w:val="333333"/>
          <w:sz w:val="24"/>
          <w:szCs w:val="24"/>
          <w:lang w:eastAsia="es-AR"/>
        </w:rPr>
        <w:t> La representación de las Intendencias y Comunas será designada del seno de una reunión de Intendentes y Presidentes Comunales que a tal efecto citará la Secretaría de Acción Comunal, en el período de diez (10) días posteriores a la vigencia de esta Ley.</w:t>
      </w:r>
    </w:p>
    <w:p w:rsidR="008F1936" w:rsidRPr="00DF326D" w:rsidRDefault="008F1936" w:rsidP="005A07A9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  <w:r w:rsidRPr="00DF326D">
        <w:rPr>
          <w:rFonts w:eastAsia="Times New Roman" w:cstheme="minorHAnsi"/>
          <w:color w:val="333333"/>
          <w:sz w:val="24"/>
          <w:szCs w:val="24"/>
          <w:lang w:eastAsia="es-AR"/>
        </w:rPr>
        <w:t>La Conformación de esta representación se hará en forma tal que en ella se hallen representados los distintos sectores políticos que ejercen los respectivos gobiernos de las Municipalidades y Comunas, y en lo posible respetando las proporcionalidades y las distintas categorías legales.</w:t>
      </w:r>
    </w:p>
    <w:p w:rsidR="008F1936" w:rsidRPr="00DF326D" w:rsidRDefault="008F1936" w:rsidP="005A07A9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  <w:r w:rsidRPr="00DF326D">
        <w:rPr>
          <w:rFonts w:eastAsia="Times New Roman" w:cstheme="minorHAnsi"/>
          <w:color w:val="333333"/>
          <w:sz w:val="24"/>
          <w:szCs w:val="24"/>
          <w:lang w:eastAsia="es-AR"/>
        </w:rPr>
        <w:t>La representación obrera será designada por la Federación de Sindicatos de Trabajadores Municipales de la Provincia de Santa Fe, conforme a las facultades</w:t>
      </w:r>
      <w:r w:rsidR="00D2105E">
        <w:rPr>
          <w:rFonts w:eastAsia="Times New Roman" w:cstheme="minorHAnsi"/>
          <w:color w:val="333333"/>
          <w:sz w:val="24"/>
          <w:szCs w:val="24"/>
          <w:lang w:eastAsia="es-AR"/>
        </w:rPr>
        <w:t xml:space="preserve"> que acuerdan los e</w:t>
      </w:r>
      <w:r w:rsidRPr="00DF326D">
        <w:rPr>
          <w:rFonts w:eastAsia="Times New Roman" w:cstheme="minorHAnsi"/>
          <w:color w:val="333333"/>
          <w:sz w:val="24"/>
          <w:szCs w:val="24"/>
          <w:lang w:eastAsia="es-AR"/>
        </w:rPr>
        <w:t>statutos de la misma y dentro del mismo plazo establecido en el primer párrafo del presente artículo.</w:t>
      </w:r>
    </w:p>
    <w:p w:rsidR="008F1936" w:rsidRDefault="008F1936" w:rsidP="005A07A9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  <w:r w:rsidRPr="00DF326D">
        <w:rPr>
          <w:rFonts w:eastAsia="Times New Roman" w:cstheme="minorHAnsi"/>
          <w:color w:val="333333"/>
          <w:sz w:val="24"/>
          <w:szCs w:val="24"/>
          <w:lang w:eastAsia="es-AR"/>
        </w:rPr>
        <w:t>La Secretaría de Acción Comunal citará a las partes en forma inmediata de conocer la integración paritaria, a fin que la misma fije su reglamento de trabajo y plan de labor. La duración de los mandatos de los miembros paritarios será de un (1) año.»</w:t>
      </w:r>
    </w:p>
    <w:p w:rsidR="005A07A9" w:rsidRPr="00DF326D" w:rsidRDefault="005A07A9" w:rsidP="005A07A9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</w:p>
    <w:p w:rsidR="008F1936" w:rsidRDefault="008F1936" w:rsidP="008F1936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</w:pPr>
      <w:r w:rsidRPr="005A07A9">
        <w:rPr>
          <w:rFonts w:eastAsia="Times New Roman" w:cstheme="minorHAnsi"/>
          <w:b/>
          <w:bCs/>
          <w:color w:val="333333"/>
          <w:sz w:val="24"/>
          <w:szCs w:val="24"/>
          <w:u w:val="single"/>
          <w:bdr w:val="none" w:sz="0" w:space="0" w:color="auto" w:frame="1"/>
          <w:lang w:eastAsia="es-AR"/>
        </w:rPr>
        <w:t>DISPOSICIONES TRANSITORIAS</w:t>
      </w:r>
      <w:r w:rsidR="005A07A9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>.</w:t>
      </w:r>
    </w:p>
    <w:p w:rsidR="005A07A9" w:rsidRPr="00DF326D" w:rsidRDefault="005A07A9" w:rsidP="008F1936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</w:p>
    <w:p w:rsidR="008F1936" w:rsidRDefault="00782F59" w:rsidP="008F1936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>ARTÍ</w:t>
      </w:r>
      <w:r w:rsidR="005A07A9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 xml:space="preserve">CULO </w:t>
      </w:r>
      <w:r w:rsidR="008F1936" w:rsidRPr="00DF326D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 xml:space="preserve"> 2º:</w:t>
      </w:r>
      <w:r w:rsidR="008F1936" w:rsidRPr="00DF326D">
        <w:rPr>
          <w:rFonts w:eastAsia="Times New Roman" w:cstheme="minorHAnsi"/>
          <w:color w:val="333333"/>
          <w:sz w:val="24"/>
          <w:szCs w:val="24"/>
          <w:lang w:eastAsia="es-AR"/>
        </w:rPr>
        <w:t> Hasta tanto no se conforme y se expida la Comisión Paritaria sobre la Política Salarial del sector Municipal y Comunal, seguirá en vigencia el Artículo 133 del Anexo 2 de la Ley Provincial 9286/83.</w:t>
      </w:r>
    </w:p>
    <w:p w:rsidR="005A07A9" w:rsidRPr="00DF326D" w:rsidRDefault="005A07A9" w:rsidP="008F1936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</w:p>
    <w:p w:rsidR="008F1936" w:rsidRPr="00DF326D" w:rsidRDefault="00782F59" w:rsidP="008F1936">
      <w:pPr>
        <w:shd w:val="clear" w:color="auto" w:fill="FFFFFF"/>
        <w:spacing w:after="0" w:line="300" w:lineRule="atLeast"/>
        <w:jc w:val="both"/>
        <w:textAlignment w:val="baseline"/>
        <w:rPr>
          <w:rFonts w:eastAsia="Times New Roman" w:cstheme="minorHAnsi"/>
          <w:color w:val="333333"/>
          <w:sz w:val="24"/>
          <w:szCs w:val="24"/>
          <w:lang w:eastAsia="es-AR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>ARTÍ</w:t>
      </w:r>
      <w:r w:rsidR="005A07A9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 xml:space="preserve">CULO </w:t>
      </w:r>
      <w:r w:rsidR="008F1936" w:rsidRPr="00DF326D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>3º:</w:t>
      </w:r>
      <w:r w:rsidR="008F1936" w:rsidRPr="00DF326D">
        <w:rPr>
          <w:rFonts w:eastAsia="Times New Roman" w:cstheme="minorHAnsi"/>
          <w:color w:val="333333"/>
          <w:sz w:val="24"/>
          <w:szCs w:val="24"/>
          <w:lang w:eastAsia="es-AR"/>
        </w:rPr>
        <w:t> Comuníquese al Poder Ejecutivo</w:t>
      </w:r>
      <w:r w:rsidR="00D2105E">
        <w:rPr>
          <w:rFonts w:eastAsia="Times New Roman" w:cstheme="minorHAnsi"/>
          <w:color w:val="333333"/>
          <w:sz w:val="24"/>
          <w:szCs w:val="24"/>
          <w:lang w:eastAsia="es-AR"/>
        </w:rPr>
        <w:t>.</w:t>
      </w:r>
    </w:p>
    <w:p w:rsidR="008F1936" w:rsidRPr="005A07A9" w:rsidRDefault="008F1936" w:rsidP="005A07A9">
      <w:pPr>
        <w:shd w:val="clear" w:color="auto" w:fill="FFFFFF"/>
        <w:spacing w:after="300" w:line="300" w:lineRule="atLeast"/>
        <w:jc w:val="both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es-AR"/>
        </w:rPr>
      </w:pPr>
      <w:r w:rsidRPr="00DF326D">
        <w:rPr>
          <w:rFonts w:eastAsia="Times New Roman" w:cstheme="minorHAnsi"/>
          <w:color w:val="333333"/>
          <w:sz w:val="24"/>
          <w:szCs w:val="24"/>
          <w:lang w:eastAsia="es-AR"/>
        </w:rPr>
        <w:t>Dada en la Sala de Sesión de la H. Legislatura de la Prov</w:t>
      </w:r>
      <w:r w:rsidRPr="004B4E19">
        <w:rPr>
          <w:rFonts w:ascii="Arial" w:eastAsia="Times New Roman" w:hAnsi="Arial" w:cs="Arial"/>
          <w:color w:val="333333"/>
          <w:sz w:val="23"/>
          <w:szCs w:val="23"/>
          <w:lang w:eastAsia="es-AR"/>
        </w:rPr>
        <w:t>incia de Santa Fe, a los veintiocho días del mes de noviembre de mil novecientos ochenta y seis.-</w:t>
      </w:r>
    </w:p>
    <w:sectPr w:rsidR="008F1936" w:rsidRPr="005A07A9" w:rsidSect="005A07A9">
      <w:pgSz w:w="12240" w:h="15840"/>
      <w:pgMar w:top="1134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06087"/>
    <w:multiLevelType w:val="multilevel"/>
    <w:tmpl w:val="7A2E9E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12302D"/>
    <w:multiLevelType w:val="multilevel"/>
    <w:tmpl w:val="BC0EE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DB0E7A"/>
    <w:multiLevelType w:val="multilevel"/>
    <w:tmpl w:val="8EFCBD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6E5C09"/>
    <w:multiLevelType w:val="multilevel"/>
    <w:tmpl w:val="2D463C7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98E5DA2"/>
    <w:multiLevelType w:val="multilevel"/>
    <w:tmpl w:val="7F8A55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7F5B21"/>
    <w:multiLevelType w:val="multilevel"/>
    <w:tmpl w:val="19C4ED7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102C63"/>
    <w:multiLevelType w:val="multilevel"/>
    <w:tmpl w:val="E82809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BC07DF"/>
    <w:multiLevelType w:val="multilevel"/>
    <w:tmpl w:val="7F8A55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302D00"/>
    <w:multiLevelType w:val="multilevel"/>
    <w:tmpl w:val="E438F9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5E731F"/>
    <w:multiLevelType w:val="multilevel"/>
    <w:tmpl w:val="1A6625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A046D5"/>
    <w:multiLevelType w:val="hybridMultilevel"/>
    <w:tmpl w:val="360E2AFA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1">
    <w:nsid w:val="48826239"/>
    <w:multiLevelType w:val="multilevel"/>
    <w:tmpl w:val="4178F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522283"/>
    <w:multiLevelType w:val="multilevel"/>
    <w:tmpl w:val="E82809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3F7C71"/>
    <w:multiLevelType w:val="multilevel"/>
    <w:tmpl w:val="8EFCBD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F607806"/>
    <w:multiLevelType w:val="multilevel"/>
    <w:tmpl w:val="D6E4A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E014581"/>
    <w:multiLevelType w:val="multilevel"/>
    <w:tmpl w:val="5552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3"/>
  </w:num>
  <w:num w:numId="3">
    <w:abstractNumId w:val="9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1"/>
  </w:num>
  <w:num w:numId="10">
    <w:abstractNumId w:val="14"/>
  </w:num>
  <w:num w:numId="11">
    <w:abstractNumId w:val="15"/>
  </w:num>
  <w:num w:numId="12">
    <w:abstractNumId w:val="11"/>
  </w:num>
  <w:num w:numId="13">
    <w:abstractNumId w:val="12"/>
  </w:num>
  <w:num w:numId="14">
    <w:abstractNumId w:val="2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280"/>
    <w:rsid w:val="0006519C"/>
    <w:rsid w:val="00182AD5"/>
    <w:rsid w:val="00195C3A"/>
    <w:rsid w:val="00263DEE"/>
    <w:rsid w:val="00280280"/>
    <w:rsid w:val="002A09FF"/>
    <w:rsid w:val="003257FD"/>
    <w:rsid w:val="00345C9F"/>
    <w:rsid w:val="00391743"/>
    <w:rsid w:val="0048365A"/>
    <w:rsid w:val="005A07A9"/>
    <w:rsid w:val="005C639F"/>
    <w:rsid w:val="005E2D83"/>
    <w:rsid w:val="00684CBE"/>
    <w:rsid w:val="006D7CA5"/>
    <w:rsid w:val="006E0387"/>
    <w:rsid w:val="006F1E91"/>
    <w:rsid w:val="00704DEF"/>
    <w:rsid w:val="007709DB"/>
    <w:rsid w:val="00782F59"/>
    <w:rsid w:val="007F00BC"/>
    <w:rsid w:val="00832A14"/>
    <w:rsid w:val="0085647D"/>
    <w:rsid w:val="008F1936"/>
    <w:rsid w:val="009E16D4"/>
    <w:rsid w:val="009F52B9"/>
    <w:rsid w:val="00A237CB"/>
    <w:rsid w:val="00A41EB3"/>
    <w:rsid w:val="00A63F11"/>
    <w:rsid w:val="00AC3E1D"/>
    <w:rsid w:val="00AC6D82"/>
    <w:rsid w:val="00AD52A9"/>
    <w:rsid w:val="00B53ADD"/>
    <w:rsid w:val="00B64DE5"/>
    <w:rsid w:val="00BC15BC"/>
    <w:rsid w:val="00C3165D"/>
    <w:rsid w:val="00CE5A65"/>
    <w:rsid w:val="00D2105E"/>
    <w:rsid w:val="00E8211E"/>
    <w:rsid w:val="00EB19BB"/>
    <w:rsid w:val="00F40796"/>
    <w:rsid w:val="00F71772"/>
    <w:rsid w:val="00FC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2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80280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3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2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80280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3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400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Horacio</dc:creator>
  <cp:lastModifiedBy>Usuario de Windows</cp:lastModifiedBy>
  <cp:revision>29</cp:revision>
  <dcterms:created xsi:type="dcterms:W3CDTF">2017-07-25T10:03:00Z</dcterms:created>
  <dcterms:modified xsi:type="dcterms:W3CDTF">2020-05-11T12:02:00Z</dcterms:modified>
</cp:coreProperties>
</file>